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38786" w14:textId="77777777" w:rsidR="00C8591D" w:rsidRPr="003725B0" w:rsidRDefault="00C8591D" w:rsidP="00545E9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fr-FR"/>
        </w:rPr>
      </w:pPr>
      <w:r w:rsidRPr="003725B0">
        <w:rPr>
          <w:rFonts w:ascii="Times New Roman" w:eastAsia="Times New Roman" w:hAnsi="Times New Roman" w:cs="Times New Roman"/>
          <w:b/>
          <w:sz w:val="24"/>
          <w:szCs w:val="24"/>
          <w:lang w:eastAsia="fr-FR"/>
        </w:rPr>
        <w:t>REPUBLIQUE DEMOCRATIQUE DU CONGO</w:t>
      </w:r>
    </w:p>
    <w:p w14:paraId="6242EE5A" w14:textId="77777777" w:rsidR="00C8591D" w:rsidRPr="003725B0" w:rsidRDefault="00C8591D" w:rsidP="00545E9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fr-FR"/>
        </w:rPr>
      </w:pPr>
      <w:r w:rsidRPr="003725B0">
        <w:rPr>
          <w:rFonts w:ascii="Times New Roman" w:eastAsia="Times New Roman" w:hAnsi="Times New Roman" w:cs="Times New Roman"/>
          <w:b/>
          <w:sz w:val="24"/>
          <w:szCs w:val="24"/>
          <w:lang w:eastAsia="fr-FR"/>
        </w:rPr>
        <w:t>MINISTERE DES RESSOURCES HYDRAULIQUES ET ELECTRICITE</w:t>
      </w:r>
    </w:p>
    <w:p w14:paraId="02E10598" w14:textId="77777777" w:rsidR="00C8591D" w:rsidRPr="003725B0" w:rsidRDefault="00C8591D" w:rsidP="00545E9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u w:val="single"/>
          <w:lang w:eastAsia="fr-FR"/>
        </w:rPr>
      </w:pPr>
      <w:r w:rsidRPr="003725B0">
        <w:rPr>
          <w:rFonts w:ascii="Times New Roman" w:eastAsia="Times New Roman" w:hAnsi="Times New Roman" w:cs="Times New Roman"/>
          <w:b/>
          <w:sz w:val="24"/>
          <w:szCs w:val="24"/>
          <w:u w:val="single"/>
          <w:lang w:eastAsia="fr-FR"/>
        </w:rPr>
        <w:t>CELLULE D’EXECUTION DES PROJETS-EAU</w:t>
      </w:r>
    </w:p>
    <w:p w14:paraId="0DA054FD" w14:textId="77777777" w:rsidR="00C8591D" w:rsidRPr="003725B0" w:rsidRDefault="00C8591D" w:rsidP="00545E9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2"/>
          <w:szCs w:val="12"/>
          <w:u w:val="single"/>
          <w:lang w:eastAsia="fr-FR"/>
        </w:rPr>
      </w:pPr>
    </w:p>
    <w:p w14:paraId="5AE92D4D" w14:textId="1809B90C" w:rsidR="00C8591D" w:rsidRPr="003725B0" w:rsidRDefault="00C8591D" w:rsidP="00545E9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fr-FR"/>
        </w:rPr>
      </w:pPr>
      <w:r w:rsidRPr="003725B0">
        <w:rPr>
          <w:rFonts w:ascii="Times New Roman" w:eastAsia="Times New Roman" w:hAnsi="Times New Roman" w:cs="Times New Roman"/>
          <w:b/>
          <w:sz w:val="24"/>
          <w:szCs w:val="24"/>
          <w:lang w:eastAsia="fr-FR"/>
        </w:rPr>
        <w:t>Pro</w:t>
      </w:r>
      <w:r w:rsidR="00825A5B" w:rsidRPr="003725B0">
        <w:rPr>
          <w:rFonts w:ascii="Times New Roman" w:eastAsia="Times New Roman" w:hAnsi="Times New Roman" w:cs="Times New Roman"/>
          <w:b/>
          <w:sz w:val="24"/>
          <w:szCs w:val="24"/>
          <w:lang w:eastAsia="fr-FR"/>
        </w:rPr>
        <w:t>gramme d’amélioration d’accès aux services d’eau et d’Assainissement en RDC</w:t>
      </w:r>
      <w:r w:rsidRPr="003725B0">
        <w:rPr>
          <w:rFonts w:ascii="Times New Roman" w:eastAsia="Times New Roman" w:hAnsi="Times New Roman" w:cs="Times New Roman"/>
          <w:b/>
          <w:sz w:val="24"/>
          <w:szCs w:val="24"/>
          <w:lang w:eastAsia="fr-FR"/>
        </w:rPr>
        <w:t xml:space="preserve"> (</w:t>
      </w:r>
      <w:r w:rsidR="00825A5B" w:rsidRPr="003725B0">
        <w:rPr>
          <w:rFonts w:ascii="Times New Roman" w:eastAsia="Times New Roman" w:hAnsi="Times New Roman" w:cs="Times New Roman"/>
          <w:b/>
          <w:sz w:val="24"/>
          <w:szCs w:val="24"/>
          <w:lang w:eastAsia="fr-FR"/>
        </w:rPr>
        <w:t>PASEA</w:t>
      </w:r>
      <w:r w:rsidRPr="003725B0">
        <w:rPr>
          <w:rFonts w:ascii="Times New Roman" w:eastAsia="Times New Roman" w:hAnsi="Times New Roman" w:cs="Times New Roman"/>
          <w:b/>
          <w:sz w:val="24"/>
          <w:szCs w:val="24"/>
          <w:lang w:eastAsia="fr-FR"/>
        </w:rPr>
        <w:t>)</w:t>
      </w:r>
    </w:p>
    <w:p w14:paraId="3E7BC714" w14:textId="77777777" w:rsidR="00C8591D" w:rsidRPr="003725B0" w:rsidRDefault="00C8591D" w:rsidP="00545E92">
      <w:pPr>
        <w:spacing w:after="0" w:line="240" w:lineRule="auto"/>
        <w:jc w:val="center"/>
        <w:rPr>
          <w:rFonts w:ascii="Times New Roman" w:eastAsia="Times New Roman" w:hAnsi="Times New Roman" w:cs="Times New Roman"/>
          <w:b/>
          <w:bCs/>
          <w:sz w:val="16"/>
          <w:szCs w:val="16"/>
          <w:u w:val="single"/>
          <w:lang w:eastAsia="fr-FR"/>
        </w:rPr>
      </w:pPr>
    </w:p>
    <w:p w14:paraId="4D41B2AD" w14:textId="3E0DC904" w:rsidR="00164204" w:rsidRDefault="00164204" w:rsidP="0016420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SELECTION</w:t>
      </w:r>
      <w:r w:rsidRPr="003725B0">
        <w:rPr>
          <w:rFonts w:ascii="Times New Roman" w:eastAsia="Times New Roman" w:hAnsi="Times New Roman" w:cs="Times New Roman"/>
          <w:b/>
          <w:sz w:val="24"/>
          <w:szCs w:val="24"/>
        </w:rPr>
        <w:t xml:space="preserve"> D</w:t>
      </w:r>
      <w:r>
        <w:rPr>
          <w:rFonts w:ascii="Times New Roman" w:eastAsia="Times New Roman" w:hAnsi="Times New Roman" w:cs="Times New Roman"/>
          <w:b/>
          <w:sz w:val="24"/>
          <w:szCs w:val="24"/>
        </w:rPr>
        <w:t>ES MEMBRES DE L’EQUIPE</w:t>
      </w:r>
      <w:r w:rsidR="00CA5D0E">
        <w:rPr>
          <w:rFonts w:ascii="Times New Roman" w:eastAsia="Times New Roman" w:hAnsi="Times New Roman" w:cs="Times New Roman"/>
          <w:b/>
          <w:sz w:val="24"/>
          <w:szCs w:val="24"/>
        </w:rPr>
        <w:t xml:space="preserve"> DE</w:t>
      </w:r>
      <w:r>
        <w:rPr>
          <w:rFonts w:ascii="Times New Roman" w:eastAsia="Times New Roman" w:hAnsi="Times New Roman" w:cs="Times New Roman"/>
          <w:b/>
          <w:sz w:val="24"/>
          <w:szCs w:val="24"/>
        </w:rPr>
        <w:t xml:space="preserve"> COORDINATION NATIONALE </w:t>
      </w:r>
    </w:p>
    <w:p w14:paraId="6C70740E" w14:textId="77777777" w:rsidR="00164204" w:rsidRDefault="00164204" w:rsidP="0016420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31213BCA" w14:textId="1D0DECC0" w:rsidR="00164204" w:rsidRPr="00A91F78" w:rsidRDefault="00164204" w:rsidP="0016420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SELECTION DE L’EXPERT DE LA </w:t>
      </w:r>
      <w:r w:rsidR="00C41985">
        <w:rPr>
          <w:rFonts w:ascii="Times New Roman" w:eastAsia="Times New Roman" w:hAnsi="Times New Roman" w:cs="Times New Roman"/>
          <w:b/>
          <w:sz w:val="24"/>
          <w:szCs w:val="24"/>
        </w:rPr>
        <w:t xml:space="preserve">DIRECTION D’HYGIÈNE ET SALUBRITÉ PUBLIQUE </w:t>
      </w:r>
      <w:r>
        <w:rPr>
          <w:rFonts w:ascii="Times New Roman" w:eastAsia="Times New Roman" w:hAnsi="Times New Roman" w:cs="Times New Roman"/>
          <w:b/>
          <w:sz w:val="24"/>
          <w:szCs w:val="24"/>
        </w:rPr>
        <w:t>(</w:t>
      </w:r>
      <w:r w:rsidR="00C41985">
        <w:rPr>
          <w:rFonts w:ascii="Times New Roman" w:eastAsia="Times New Roman" w:hAnsi="Times New Roman" w:cs="Times New Roman"/>
          <w:b/>
          <w:sz w:val="24"/>
          <w:szCs w:val="24"/>
        </w:rPr>
        <w:t>DHSP</w:t>
      </w:r>
      <w:r>
        <w:rPr>
          <w:rFonts w:ascii="Times New Roman" w:eastAsia="Times New Roman" w:hAnsi="Times New Roman" w:cs="Times New Roman"/>
          <w:b/>
          <w:sz w:val="24"/>
          <w:szCs w:val="24"/>
        </w:rPr>
        <w:t>) CHARGE DES ACTIVITES DE LA GESTION A L’HYGIENE MENSTRUELLE (D</w:t>
      </w:r>
      <w:r w:rsidR="00C41985">
        <w:rPr>
          <w:rFonts w:ascii="Times New Roman" w:eastAsia="Times New Roman" w:hAnsi="Times New Roman" w:cs="Times New Roman"/>
          <w:b/>
          <w:sz w:val="24"/>
          <w:szCs w:val="24"/>
        </w:rPr>
        <w:t>HSP</w:t>
      </w:r>
      <w:r>
        <w:rPr>
          <w:rFonts w:ascii="Times New Roman" w:eastAsia="Times New Roman" w:hAnsi="Times New Roman" w:cs="Times New Roman"/>
          <w:b/>
          <w:sz w:val="24"/>
          <w:szCs w:val="24"/>
        </w:rPr>
        <w:t>/GHM) »</w:t>
      </w:r>
    </w:p>
    <w:p w14:paraId="337F5C41" w14:textId="77777777" w:rsidR="00551781" w:rsidRPr="003725B0" w:rsidRDefault="00551781" w:rsidP="00545E9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2B77911C" w14:textId="27575325" w:rsidR="00252941" w:rsidRPr="003725B0" w:rsidRDefault="00C8591D" w:rsidP="00545E92">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bCs/>
          <w:sz w:val="24"/>
          <w:szCs w:val="24"/>
          <w:u w:val="single"/>
          <w:lang w:eastAsia="fr-FR"/>
        </w:rPr>
      </w:pPr>
      <w:r w:rsidRPr="003725B0">
        <w:rPr>
          <w:rFonts w:ascii="Times New Roman" w:eastAsia="Times New Roman" w:hAnsi="Times New Roman" w:cs="Times New Roman"/>
          <w:b/>
          <w:bCs/>
          <w:sz w:val="24"/>
          <w:szCs w:val="24"/>
          <w:u w:val="single"/>
          <w:lang w:eastAsia="fr-FR"/>
        </w:rPr>
        <w:t>TERMES DE REFERENCE</w:t>
      </w:r>
    </w:p>
    <w:p w14:paraId="5C1D70A1" w14:textId="77777777" w:rsidR="00252941" w:rsidRPr="003725B0" w:rsidRDefault="00252941" w:rsidP="00545E92">
      <w:pPr>
        <w:keepNext/>
        <w:overflowPunct w:val="0"/>
        <w:autoSpaceDE w:val="0"/>
        <w:autoSpaceDN w:val="0"/>
        <w:adjustRightInd w:val="0"/>
        <w:spacing w:after="0" w:line="240" w:lineRule="auto"/>
        <w:ind w:left="709"/>
        <w:jc w:val="both"/>
        <w:textAlignment w:val="baseline"/>
        <w:outlineLvl w:val="2"/>
        <w:rPr>
          <w:rFonts w:ascii="Times New Roman" w:eastAsia="Calibri" w:hAnsi="Times New Roman" w:cs="Times New Roman"/>
          <w:b/>
          <w:bCs/>
          <w:sz w:val="24"/>
          <w:szCs w:val="24"/>
          <w:lang w:eastAsia="fr-FR"/>
        </w:rPr>
      </w:pPr>
    </w:p>
    <w:p w14:paraId="2989FC6E" w14:textId="77777777" w:rsidR="00164204" w:rsidRPr="003725B0" w:rsidRDefault="00164204" w:rsidP="00164204">
      <w:pPr>
        <w:keepNext/>
        <w:numPr>
          <w:ilvl w:val="1"/>
          <w:numId w:val="11"/>
        </w:numPr>
        <w:overflowPunct w:val="0"/>
        <w:autoSpaceDE w:val="0"/>
        <w:autoSpaceDN w:val="0"/>
        <w:adjustRightInd w:val="0"/>
        <w:spacing w:after="0" w:line="240" w:lineRule="auto"/>
        <w:ind w:left="709" w:hanging="709"/>
        <w:jc w:val="both"/>
        <w:textAlignment w:val="baseline"/>
        <w:outlineLvl w:val="2"/>
        <w:rPr>
          <w:rFonts w:ascii="Times New Roman" w:eastAsia="Calibri" w:hAnsi="Times New Roman" w:cs="Times New Roman"/>
          <w:b/>
          <w:bCs/>
          <w:sz w:val="24"/>
          <w:szCs w:val="24"/>
          <w:u w:val="single"/>
          <w:lang w:eastAsia="fr-FR"/>
        </w:rPr>
      </w:pPr>
      <w:bookmarkStart w:id="0" w:name="_Toc43636113"/>
      <w:bookmarkStart w:id="1" w:name="_Toc43636115"/>
      <w:bookmarkStart w:id="2" w:name="_Toc43636117"/>
      <w:bookmarkStart w:id="3" w:name="_Toc43636118"/>
      <w:bookmarkStart w:id="4" w:name="_Toc43636119"/>
      <w:bookmarkStart w:id="5" w:name="_Toc43636125"/>
      <w:bookmarkStart w:id="6" w:name="_Toc43636126"/>
      <w:bookmarkEnd w:id="0"/>
      <w:bookmarkEnd w:id="1"/>
      <w:bookmarkEnd w:id="2"/>
      <w:bookmarkEnd w:id="3"/>
      <w:bookmarkEnd w:id="4"/>
      <w:bookmarkEnd w:id="5"/>
      <w:bookmarkEnd w:id="6"/>
      <w:r w:rsidRPr="003725B0">
        <w:rPr>
          <w:rFonts w:ascii="Times New Roman" w:eastAsia="Times New Roman" w:hAnsi="Times New Roman" w:cs="Times New Roman"/>
          <w:b/>
          <w:bCs/>
          <w:sz w:val="24"/>
          <w:szCs w:val="24"/>
          <w:u w:val="single"/>
          <w:lang w:eastAsia="fr-FR"/>
        </w:rPr>
        <w:t xml:space="preserve">INTRODUCTION </w:t>
      </w:r>
    </w:p>
    <w:p w14:paraId="2DA5D3B7" w14:textId="77777777" w:rsidR="00164204" w:rsidRPr="003725B0" w:rsidRDefault="00164204" w:rsidP="00164204">
      <w:pPr>
        <w:keepNext/>
        <w:overflowPunct w:val="0"/>
        <w:autoSpaceDE w:val="0"/>
        <w:autoSpaceDN w:val="0"/>
        <w:adjustRightInd w:val="0"/>
        <w:spacing w:after="0" w:line="240" w:lineRule="auto"/>
        <w:ind w:left="720"/>
        <w:jc w:val="both"/>
        <w:textAlignment w:val="baseline"/>
        <w:outlineLvl w:val="2"/>
        <w:rPr>
          <w:rFonts w:ascii="Times New Roman" w:eastAsia="Calibri" w:hAnsi="Times New Roman" w:cs="Times New Roman"/>
          <w:b/>
          <w:bCs/>
          <w:sz w:val="16"/>
          <w:szCs w:val="16"/>
          <w:lang w:eastAsia="fr-FR"/>
        </w:rPr>
      </w:pPr>
    </w:p>
    <w:p w14:paraId="4DB7DF75" w14:textId="77777777" w:rsidR="00164204" w:rsidRPr="003725B0" w:rsidRDefault="00164204" w:rsidP="00164204">
      <w:pPr>
        <w:keepNext/>
        <w:numPr>
          <w:ilvl w:val="1"/>
          <w:numId w:val="12"/>
        </w:numPr>
        <w:overflowPunct w:val="0"/>
        <w:autoSpaceDE w:val="0"/>
        <w:autoSpaceDN w:val="0"/>
        <w:adjustRightInd w:val="0"/>
        <w:spacing w:after="0" w:line="240" w:lineRule="auto"/>
        <w:jc w:val="both"/>
        <w:textAlignment w:val="baseline"/>
        <w:outlineLvl w:val="2"/>
        <w:rPr>
          <w:rFonts w:ascii="Times New Roman" w:eastAsia="Calibri" w:hAnsi="Times New Roman" w:cs="Times New Roman"/>
          <w:b/>
          <w:bCs/>
          <w:sz w:val="24"/>
          <w:szCs w:val="24"/>
          <w:lang w:eastAsia="fr-FR"/>
        </w:rPr>
      </w:pPr>
      <w:r w:rsidRPr="003725B0">
        <w:rPr>
          <w:rFonts w:ascii="Times New Roman" w:eastAsia="Calibri" w:hAnsi="Times New Roman" w:cs="Times New Roman"/>
          <w:b/>
          <w:bCs/>
          <w:sz w:val="24"/>
          <w:szCs w:val="24"/>
          <w:lang w:eastAsia="fr-FR"/>
        </w:rPr>
        <w:t>Contexte général du projet</w:t>
      </w:r>
    </w:p>
    <w:p w14:paraId="22046C63" w14:textId="77777777" w:rsidR="00164204" w:rsidRPr="003725B0" w:rsidRDefault="00164204" w:rsidP="00164204">
      <w:pPr>
        <w:spacing w:after="0" w:line="240" w:lineRule="auto"/>
        <w:ind w:left="709"/>
        <w:jc w:val="both"/>
        <w:rPr>
          <w:rFonts w:ascii="Times New Roman" w:eastAsia="Times New Roman" w:hAnsi="Times New Roman" w:cs="Times New Roman"/>
          <w:sz w:val="12"/>
          <w:szCs w:val="12"/>
          <w:lang w:eastAsia="fr-FR"/>
        </w:rPr>
      </w:pPr>
    </w:p>
    <w:p w14:paraId="1EBEE67C" w14:textId="706CC3B9" w:rsidR="00164204" w:rsidRPr="003725B0" w:rsidRDefault="00164204" w:rsidP="00164204">
      <w:pPr>
        <w:spacing w:after="0" w:line="240" w:lineRule="auto"/>
        <w:jc w:val="both"/>
        <w:rPr>
          <w:rFonts w:ascii="Times New Roman" w:eastAsia="Times New Roman" w:hAnsi="Times New Roman" w:cs="Times New Roman"/>
          <w:sz w:val="24"/>
          <w:szCs w:val="24"/>
          <w:lang w:eastAsia="fr-FR"/>
        </w:rPr>
      </w:pPr>
      <w:r w:rsidRPr="003725B0">
        <w:rPr>
          <w:rFonts w:ascii="Times New Roman" w:eastAsia="Times New Roman" w:hAnsi="Times New Roman" w:cs="Times New Roman"/>
          <w:sz w:val="24"/>
          <w:szCs w:val="24"/>
          <w:lang w:eastAsia="fr-FR"/>
        </w:rPr>
        <w:t>Le Gouvernement de la République Démocratique du Congo a reçu un appui de l'Association Internationale pour le Développement (IDA) du Groupe de</w:t>
      </w:r>
      <w:r w:rsidR="00CA5D0E">
        <w:rPr>
          <w:rFonts w:ascii="Times New Roman" w:eastAsia="Times New Roman" w:hAnsi="Times New Roman" w:cs="Times New Roman"/>
          <w:sz w:val="24"/>
          <w:szCs w:val="24"/>
          <w:lang w:eastAsia="fr-FR"/>
        </w:rPr>
        <w:t xml:space="preserve"> la</w:t>
      </w:r>
      <w:r w:rsidRPr="003725B0">
        <w:rPr>
          <w:rFonts w:ascii="Times New Roman" w:eastAsia="Times New Roman" w:hAnsi="Times New Roman" w:cs="Times New Roman"/>
          <w:sz w:val="24"/>
          <w:szCs w:val="24"/>
          <w:lang w:eastAsia="fr-FR"/>
        </w:rPr>
        <w:t xml:space="preserve"> Banque Mondiale, pour mettre en œuvre le Programme d’Accès aux Services d’Eau et d’Assainissement en RDC, « PASEA » en sigle.</w:t>
      </w:r>
    </w:p>
    <w:p w14:paraId="1C9CF8B1" w14:textId="77777777" w:rsidR="00164204" w:rsidRPr="003725B0" w:rsidRDefault="00164204" w:rsidP="00164204">
      <w:pPr>
        <w:spacing w:after="0" w:line="240" w:lineRule="auto"/>
        <w:jc w:val="both"/>
        <w:rPr>
          <w:rFonts w:ascii="Times New Roman" w:eastAsia="Times New Roman" w:hAnsi="Times New Roman" w:cs="Times New Roman"/>
          <w:sz w:val="24"/>
          <w:szCs w:val="24"/>
          <w:lang w:eastAsia="fr-FR"/>
        </w:rPr>
      </w:pPr>
      <w:r w:rsidRPr="003725B0">
        <w:rPr>
          <w:rFonts w:ascii="Times New Roman" w:eastAsia="Times New Roman" w:hAnsi="Times New Roman" w:cs="Times New Roman"/>
          <w:sz w:val="24"/>
          <w:szCs w:val="24"/>
          <w:lang w:eastAsia="fr-FR"/>
        </w:rPr>
        <w:t xml:space="preserve">Les objectifs de développement de ce programme sont : </w:t>
      </w:r>
    </w:p>
    <w:p w14:paraId="4CFD6961" w14:textId="77777777" w:rsidR="00164204" w:rsidRPr="003725B0" w:rsidRDefault="00164204" w:rsidP="00164204">
      <w:pPr>
        <w:numPr>
          <w:ilvl w:val="0"/>
          <w:numId w:val="26"/>
        </w:numPr>
        <w:spacing w:after="0" w:line="240" w:lineRule="auto"/>
        <w:ind w:left="851" w:hanging="425"/>
        <w:jc w:val="both"/>
        <w:rPr>
          <w:rFonts w:ascii="Times New Roman" w:eastAsia="Times New Roman" w:hAnsi="Times New Roman" w:cs="Times New Roman"/>
          <w:sz w:val="24"/>
          <w:szCs w:val="24"/>
          <w:lang w:eastAsia="fr-FR"/>
        </w:rPr>
      </w:pPr>
      <w:r w:rsidRPr="003725B0">
        <w:rPr>
          <w:rFonts w:ascii="Times New Roman" w:eastAsia="Times New Roman" w:hAnsi="Times New Roman" w:cs="Times New Roman"/>
          <w:sz w:val="24"/>
          <w:szCs w:val="24"/>
          <w:lang w:eastAsia="fr-FR"/>
        </w:rPr>
        <w:t xml:space="preserve">Accroître l'accès aux services de base d'approvisionnement en eau potable et d'assainissement dans certaines provinces de la RDC et ; </w:t>
      </w:r>
    </w:p>
    <w:p w14:paraId="30C0883A" w14:textId="10BBA26A" w:rsidR="00164204" w:rsidRPr="003725B0" w:rsidRDefault="00164204" w:rsidP="00164204">
      <w:pPr>
        <w:numPr>
          <w:ilvl w:val="0"/>
          <w:numId w:val="26"/>
        </w:numPr>
        <w:spacing w:after="0" w:line="240" w:lineRule="auto"/>
        <w:ind w:left="851" w:hanging="425"/>
        <w:jc w:val="both"/>
        <w:rPr>
          <w:rFonts w:ascii="Times New Roman" w:eastAsia="Times New Roman" w:hAnsi="Times New Roman" w:cs="Times New Roman"/>
          <w:sz w:val="24"/>
          <w:szCs w:val="24"/>
          <w:lang w:eastAsia="fr-FR"/>
        </w:rPr>
      </w:pPr>
      <w:r w:rsidRPr="003725B0">
        <w:rPr>
          <w:rFonts w:ascii="Times New Roman" w:eastAsia="Times New Roman" w:hAnsi="Times New Roman" w:cs="Times New Roman"/>
          <w:sz w:val="24"/>
          <w:szCs w:val="24"/>
          <w:lang w:eastAsia="fr-FR"/>
        </w:rPr>
        <w:t>Renforcer les capacités des secteurs public et privé à fournir des services d'approvisionnement en eau potable et d'assainissement</w:t>
      </w:r>
      <w:r w:rsidR="00310069">
        <w:rPr>
          <w:rFonts w:ascii="Times New Roman" w:eastAsia="Times New Roman" w:hAnsi="Times New Roman" w:cs="Times New Roman"/>
          <w:sz w:val="24"/>
          <w:szCs w:val="24"/>
          <w:lang w:eastAsia="fr-FR"/>
        </w:rPr>
        <w:t>.</w:t>
      </w:r>
    </w:p>
    <w:p w14:paraId="6536F8AD" w14:textId="77777777" w:rsidR="00164204" w:rsidRPr="003725B0" w:rsidRDefault="00164204" w:rsidP="00164204">
      <w:pPr>
        <w:spacing w:after="0" w:line="240" w:lineRule="auto"/>
        <w:ind w:left="1134"/>
        <w:jc w:val="both"/>
        <w:rPr>
          <w:rFonts w:ascii="Times New Roman" w:eastAsia="Times New Roman" w:hAnsi="Times New Roman" w:cs="Times New Roman"/>
          <w:sz w:val="12"/>
          <w:szCs w:val="12"/>
          <w:lang w:eastAsia="fr-FR"/>
        </w:rPr>
      </w:pPr>
    </w:p>
    <w:p w14:paraId="08EEFC5D" w14:textId="77777777" w:rsidR="00164204" w:rsidRPr="003725B0" w:rsidRDefault="00164204" w:rsidP="00164204">
      <w:pPr>
        <w:spacing w:after="0" w:line="240" w:lineRule="auto"/>
        <w:jc w:val="both"/>
        <w:rPr>
          <w:rFonts w:ascii="Times New Roman" w:eastAsia="Times New Roman" w:hAnsi="Times New Roman" w:cs="Times New Roman"/>
          <w:sz w:val="24"/>
          <w:szCs w:val="24"/>
          <w:lang w:eastAsia="fr-FR"/>
        </w:rPr>
      </w:pPr>
      <w:r w:rsidRPr="003725B0">
        <w:rPr>
          <w:rFonts w:ascii="Times New Roman" w:eastAsia="Times New Roman" w:hAnsi="Times New Roman" w:cs="Times New Roman"/>
          <w:sz w:val="24"/>
          <w:szCs w:val="24"/>
          <w:lang w:eastAsia="fr-FR"/>
        </w:rPr>
        <w:t xml:space="preserve">Ce programme sera exécuté suivant l’approche programmatique multi-phase dont la première </w:t>
      </w:r>
      <w:proofErr w:type="gramStart"/>
      <w:r w:rsidRPr="003725B0">
        <w:rPr>
          <w:rFonts w:ascii="Times New Roman" w:eastAsia="Times New Roman" w:hAnsi="Times New Roman" w:cs="Times New Roman"/>
          <w:sz w:val="24"/>
          <w:szCs w:val="24"/>
          <w:lang w:eastAsia="fr-FR"/>
        </w:rPr>
        <w:t>phase</w:t>
      </w:r>
      <w:proofErr w:type="gramEnd"/>
      <w:r w:rsidRPr="003725B0">
        <w:rPr>
          <w:rFonts w:ascii="Times New Roman" w:eastAsia="Times New Roman" w:hAnsi="Times New Roman" w:cs="Times New Roman"/>
          <w:sz w:val="24"/>
          <w:szCs w:val="24"/>
          <w:lang w:eastAsia="fr-FR"/>
        </w:rPr>
        <w:t xml:space="preserve"> concerne les milieux péri-urbains et ruraux des provinces du Kwilu, Kasaï, Kasaï Central et Kasaï Oriental.</w:t>
      </w:r>
    </w:p>
    <w:p w14:paraId="53542465" w14:textId="77777777" w:rsidR="00164204" w:rsidRPr="003725B0" w:rsidRDefault="00164204" w:rsidP="00164204">
      <w:pPr>
        <w:spacing w:after="0" w:line="240" w:lineRule="auto"/>
        <w:ind w:left="709"/>
        <w:jc w:val="both"/>
        <w:rPr>
          <w:rFonts w:ascii="Times New Roman" w:eastAsia="Times New Roman" w:hAnsi="Times New Roman" w:cs="Times New Roman"/>
          <w:sz w:val="16"/>
          <w:szCs w:val="16"/>
          <w:lang w:eastAsia="fr-FR"/>
        </w:rPr>
      </w:pPr>
    </w:p>
    <w:p w14:paraId="5E0521C3" w14:textId="77777777" w:rsidR="00164204" w:rsidRPr="003725B0" w:rsidRDefault="00164204" w:rsidP="00164204">
      <w:pPr>
        <w:keepNext/>
        <w:numPr>
          <w:ilvl w:val="1"/>
          <w:numId w:val="12"/>
        </w:numPr>
        <w:overflowPunct w:val="0"/>
        <w:autoSpaceDE w:val="0"/>
        <w:autoSpaceDN w:val="0"/>
        <w:adjustRightInd w:val="0"/>
        <w:spacing w:after="0" w:line="240" w:lineRule="auto"/>
        <w:jc w:val="both"/>
        <w:textAlignment w:val="baseline"/>
        <w:outlineLvl w:val="2"/>
        <w:rPr>
          <w:rFonts w:ascii="Times New Roman" w:eastAsia="Calibri" w:hAnsi="Times New Roman" w:cs="Times New Roman"/>
          <w:b/>
          <w:bCs/>
          <w:sz w:val="24"/>
          <w:szCs w:val="24"/>
          <w:lang w:eastAsia="fr-FR"/>
        </w:rPr>
      </w:pPr>
      <w:r w:rsidRPr="003725B0">
        <w:rPr>
          <w:rFonts w:ascii="Times New Roman" w:eastAsia="Calibri" w:hAnsi="Times New Roman" w:cs="Times New Roman"/>
          <w:b/>
          <w:bCs/>
          <w:sz w:val="24"/>
          <w:szCs w:val="24"/>
          <w:lang w:eastAsia="fr-FR"/>
        </w:rPr>
        <w:t>Composantes du projet</w:t>
      </w:r>
    </w:p>
    <w:p w14:paraId="05ED2556" w14:textId="77777777" w:rsidR="00164204" w:rsidRPr="003725B0" w:rsidRDefault="00164204" w:rsidP="00164204">
      <w:pPr>
        <w:spacing w:after="0" w:line="240" w:lineRule="auto"/>
        <w:ind w:left="709"/>
        <w:jc w:val="both"/>
        <w:rPr>
          <w:rFonts w:ascii="Times New Roman" w:eastAsia="Times New Roman" w:hAnsi="Times New Roman" w:cs="Times New Roman"/>
          <w:sz w:val="12"/>
          <w:szCs w:val="12"/>
          <w:highlight w:val="yellow"/>
          <w:lang w:eastAsia="fr-FR"/>
        </w:rPr>
      </w:pPr>
    </w:p>
    <w:p w14:paraId="75BE1281" w14:textId="77777777" w:rsidR="00164204" w:rsidRPr="003725B0" w:rsidRDefault="00164204" w:rsidP="00164204">
      <w:pPr>
        <w:spacing w:after="0" w:line="240" w:lineRule="auto"/>
        <w:jc w:val="both"/>
        <w:rPr>
          <w:rFonts w:ascii="Times New Roman" w:eastAsia="Times New Roman" w:hAnsi="Times New Roman" w:cs="Times New Roman"/>
          <w:sz w:val="24"/>
          <w:szCs w:val="24"/>
          <w:lang w:eastAsia="fr-FR"/>
        </w:rPr>
      </w:pPr>
      <w:r w:rsidRPr="003725B0">
        <w:rPr>
          <w:rFonts w:ascii="Times New Roman" w:eastAsia="Times New Roman" w:hAnsi="Times New Roman" w:cs="Times New Roman"/>
          <w:sz w:val="24"/>
          <w:szCs w:val="24"/>
          <w:lang w:eastAsia="fr-FR"/>
        </w:rPr>
        <w:t>L</w:t>
      </w:r>
      <w:r>
        <w:rPr>
          <w:rFonts w:ascii="Times New Roman" w:eastAsia="Times New Roman" w:hAnsi="Times New Roman" w:cs="Times New Roman"/>
          <w:sz w:val="24"/>
          <w:szCs w:val="24"/>
          <w:lang w:eastAsia="fr-FR"/>
        </w:rPr>
        <w:t xml:space="preserve">a phase 1 du PASEA s’articule </w:t>
      </w:r>
      <w:r w:rsidRPr="003725B0">
        <w:rPr>
          <w:rFonts w:ascii="Times New Roman" w:eastAsia="Times New Roman" w:hAnsi="Times New Roman" w:cs="Times New Roman"/>
          <w:sz w:val="24"/>
          <w:szCs w:val="24"/>
          <w:lang w:eastAsia="fr-FR"/>
        </w:rPr>
        <w:t xml:space="preserve">sur 4 composantes ci-dessous : </w:t>
      </w:r>
    </w:p>
    <w:p w14:paraId="17D8DCE5" w14:textId="28237AE5" w:rsidR="00164204" w:rsidRPr="00D567FB" w:rsidRDefault="00164204" w:rsidP="00310069">
      <w:pPr>
        <w:autoSpaceDE w:val="0"/>
        <w:autoSpaceDN w:val="0"/>
        <w:adjustRightInd w:val="0"/>
        <w:spacing w:after="0" w:line="240" w:lineRule="auto"/>
        <w:ind w:left="1560" w:hanging="1560"/>
        <w:jc w:val="both"/>
        <w:rPr>
          <w:b/>
          <w:bCs/>
          <w:i/>
          <w:sz w:val="24"/>
          <w:szCs w:val="24"/>
          <w:lang w:eastAsia="fr-FR"/>
        </w:rPr>
      </w:pPr>
      <w:r w:rsidRPr="00D567FB">
        <w:rPr>
          <w:rFonts w:ascii="Times New Roman" w:eastAsia="Times New Roman" w:hAnsi="Times New Roman" w:cs="Times New Roman"/>
          <w:b/>
          <w:bCs/>
          <w:i/>
          <w:sz w:val="24"/>
          <w:szCs w:val="24"/>
          <w:lang w:eastAsia="fr-FR"/>
        </w:rPr>
        <w:t>Composante 1 : Amélioration de l'Accès et les Capacités de Fourniture de Services d'Approvisionnement en Eau Potable</w:t>
      </w:r>
      <w:r w:rsidR="00913F8D">
        <w:rPr>
          <w:rFonts w:ascii="Times New Roman" w:eastAsia="Times New Roman" w:hAnsi="Times New Roman" w:cs="Times New Roman"/>
          <w:b/>
          <w:bCs/>
          <w:i/>
          <w:sz w:val="24"/>
          <w:szCs w:val="24"/>
          <w:lang w:eastAsia="fr-FR"/>
        </w:rPr>
        <w:t xml:space="preserve">. </w:t>
      </w:r>
    </w:p>
    <w:p w14:paraId="759F04BF" w14:textId="77777777" w:rsidR="00164204" w:rsidRPr="008030AE" w:rsidRDefault="00164204" w:rsidP="00164204">
      <w:pPr>
        <w:pStyle w:val="Paragraphedeliste"/>
        <w:numPr>
          <w:ilvl w:val="0"/>
          <w:numId w:val="15"/>
        </w:numPr>
        <w:spacing w:before="0"/>
        <w:rPr>
          <w:rFonts w:ascii="Times New Roman" w:hAnsi="Times New Roman" w:cs="Times New Roman"/>
          <w:sz w:val="24"/>
          <w:szCs w:val="24"/>
        </w:rPr>
      </w:pPr>
      <w:r w:rsidRPr="008030AE">
        <w:rPr>
          <w:rFonts w:ascii="Times New Roman" w:hAnsi="Times New Roman" w:cs="Times New Roman"/>
          <w:sz w:val="24"/>
          <w:szCs w:val="24"/>
        </w:rPr>
        <w:t>1.1 : Approvisionnement en eau dans des zones rurales et p</w:t>
      </w:r>
      <w:r w:rsidRPr="008030AE">
        <w:rPr>
          <w:rFonts w:ascii="Times New Roman" w:hAnsi="Times New Roman" w:cs="Times New Roman" w:hint="eastAsia"/>
          <w:sz w:val="24"/>
          <w:szCs w:val="24"/>
        </w:rPr>
        <w:t>é</w:t>
      </w:r>
      <w:r w:rsidRPr="008030AE">
        <w:rPr>
          <w:rFonts w:ascii="Times New Roman" w:hAnsi="Times New Roman" w:cs="Times New Roman"/>
          <w:sz w:val="24"/>
          <w:szCs w:val="24"/>
        </w:rPr>
        <w:t>riurbaines ;</w:t>
      </w:r>
    </w:p>
    <w:p w14:paraId="7085FF22" w14:textId="77777777" w:rsidR="00164204" w:rsidRPr="008030AE" w:rsidRDefault="00164204" w:rsidP="00164204">
      <w:pPr>
        <w:pStyle w:val="Paragraphedeliste"/>
        <w:numPr>
          <w:ilvl w:val="0"/>
          <w:numId w:val="15"/>
        </w:numPr>
        <w:spacing w:before="0"/>
        <w:rPr>
          <w:rFonts w:ascii="Times New Roman" w:hAnsi="Times New Roman" w:cs="Times New Roman"/>
          <w:sz w:val="24"/>
          <w:szCs w:val="24"/>
        </w:rPr>
      </w:pPr>
      <w:r w:rsidRPr="008030AE">
        <w:rPr>
          <w:rFonts w:ascii="Times New Roman" w:hAnsi="Times New Roman" w:cs="Times New Roman"/>
          <w:sz w:val="24"/>
          <w:szCs w:val="24"/>
        </w:rPr>
        <w:t>1.2 : D</w:t>
      </w:r>
      <w:r w:rsidRPr="008030AE">
        <w:rPr>
          <w:rFonts w:ascii="Times New Roman" w:hAnsi="Times New Roman" w:cs="Times New Roman" w:hint="eastAsia"/>
          <w:sz w:val="24"/>
          <w:szCs w:val="24"/>
        </w:rPr>
        <w:t>é</w:t>
      </w:r>
      <w:r w:rsidRPr="008030AE">
        <w:rPr>
          <w:rFonts w:ascii="Times New Roman" w:hAnsi="Times New Roman" w:cs="Times New Roman"/>
          <w:sz w:val="24"/>
          <w:szCs w:val="24"/>
        </w:rPr>
        <w:t>veloppement du secteur priv</w:t>
      </w:r>
      <w:r w:rsidRPr="008030AE">
        <w:rPr>
          <w:rFonts w:ascii="Times New Roman" w:hAnsi="Times New Roman" w:cs="Times New Roman" w:hint="eastAsia"/>
          <w:sz w:val="24"/>
          <w:szCs w:val="24"/>
        </w:rPr>
        <w:t>é</w:t>
      </w:r>
      <w:r w:rsidRPr="008030AE">
        <w:rPr>
          <w:rFonts w:ascii="Times New Roman" w:hAnsi="Times New Roman" w:cs="Times New Roman"/>
          <w:sz w:val="24"/>
          <w:szCs w:val="24"/>
        </w:rPr>
        <w:t xml:space="preserve"> pour l’innovation, la r</w:t>
      </w:r>
      <w:r w:rsidRPr="008030AE">
        <w:rPr>
          <w:rFonts w:ascii="Times New Roman" w:hAnsi="Times New Roman" w:cs="Times New Roman" w:hint="eastAsia"/>
          <w:sz w:val="24"/>
          <w:szCs w:val="24"/>
        </w:rPr>
        <w:t>é</w:t>
      </w:r>
      <w:r w:rsidRPr="008030AE">
        <w:rPr>
          <w:rFonts w:ascii="Times New Roman" w:hAnsi="Times New Roman" w:cs="Times New Roman"/>
          <w:sz w:val="24"/>
          <w:szCs w:val="24"/>
        </w:rPr>
        <w:t>silience et la durabilit</w:t>
      </w:r>
      <w:r w:rsidRPr="008030AE">
        <w:rPr>
          <w:rFonts w:ascii="Times New Roman" w:hAnsi="Times New Roman" w:cs="Times New Roman" w:hint="eastAsia"/>
          <w:sz w:val="24"/>
          <w:szCs w:val="24"/>
        </w:rPr>
        <w:t>é</w:t>
      </w:r>
      <w:r w:rsidRPr="008030AE">
        <w:rPr>
          <w:rFonts w:ascii="Times New Roman" w:hAnsi="Times New Roman" w:cs="Times New Roman"/>
          <w:sz w:val="24"/>
          <w:szCs w:val="24"/>
        </w:rPr>
        <w:t xml:space="preserve"> des services de l’eau ;</w:t>
      </w:r>
    </w:p>
    <w:p w14:paraId="5F999CFB" w14:textId="77777777" w:rsidR="00164204" w:rsidRPr="008030AE" w:rsidRDefault="00164204" w:rsidP="00164204">
      <w:pPr>
        <w:pStyle w:val="Paragraphedeliste"/>
        <w:numPr>
          <w:ilvl w:val="0"/>
          <w:numId w:val="15"/>
        </w:numPr>
        <w:spacing w:before="0"/>
        <w:rPr>
          <w:rFonts w:ascii="Times New Roman" w:hAnsi="Times New Roman" w:cs="Times New Roman"/>
          <w:sz w:val="24"/>
          <w:szCs w:val="24"/>
        </w:rPr>
      </w:pPr>
      <w:r w:rsidRPr="008030AE">
        <w:rPr>
          <w:rFonts w:ascii="Times New Roman" w:hAnsi="Times New Roman" w:cs="Times New Roman"/>
          <w:sz w:val="24"/>
          <w:szCs w:val="24"/>
        </w:rPr>
        <w:t>1.3 : Am</w:t>
      </w:r>
      <w:r w:rsidRPr="008030AE">
        <w:rPr>
          <w:rFonts w:ascii="Times New Roman" w:hAnsi="Times New Roman" w:cs="Times New Roman" w:hint="eastAsia"/>
          <w:sz w:val="24"/>
          <w:szCs w:val="24"/>
        </w:rPr>
        <w:t>é</w:t>
      </w:r>
      <w:r w:rsidRPr="008030AE">
        <w:rPr>
          <w:rFonts w:ascii="Times New Roman" w:hAnsi="Times New Roman" w:cs="Times New Roman"/>
          <w:sz w:val="24"/>
          <w:szCs w:val="24"/>
        </w:rPr>
        <w:t>lioration de la gouvernance du secteur de l’eau, la gestion des ressources en eau et la planification des investissements.</w:t>
      </w:r>
    </w:p>
    <w:p w14:paraId="23283D1A" w14:textId="77777777" w:rsidR="00164204" w:rsidRPr="00D567FB" w:rsidRDefault="00164204" w:rsidP="00164204">
      <w:pPr>
        <w:autoSpaceDE w:val="0"/>
        <w:autoSpaceDN w:val="0"/>
        <w:adjustRightInd w:val="0"/>
        <w:spacing w:after="0" w:line="240" w:lineRule="auto"/>
        <w:ind w:left="1560" w:hanging="1560"/>
        <w:rPr>
          <w:rFonts w:ascii="Times New Roman" w:eastAsia="Times New Roman" w:hAnsi="Times New Roman" w:cs="Times New Roman"/>
          <w:bCs/>
          <w:sz w:val="12"/>
          <w:szCs w:val="12"/>
          <w:lang w:val="fr-BE" w:eastAsia="fr-FR"/>
        </w:rPr>
      </w:pPr>
    </w:p>
    <w:p w14:paraId="59BCC1D8" w14:textId="77777777" w:rsidR="00164204" w:rsidRPr="00D567FB" w:rsidRDefault="00164204" w:rsidP="00310069">
      <w:pPr>
        <w:autoSpaceDE w:val="0"/>
        <w:autoSpaceDN w:val="0"/>
        <w:adjustRightInd w:val="0"/>
        <w:spacing w:after="0" w:line="240" w:lineRule="auto"/>
        <w:ind w:left="1560" w:hanging="1560"/>
        <w:jc w:val="both"/>
        <w:rPr>
          <w:rFonts w:ascii="Times New Roman" w:eastAsia="Times New Roman" w:hAnsi="Times New Roman" w:cs="Times New Roman"/>
          <w:b/>
          <w:bCs/>
          <w:i/>
          <w:sz w:val="24"/>
          <w:szCs w:val="24"/>
          <w:lang w:eastAsia="fr-FR"/>
        </w:rPr>
      </w:pPr>
      <w:r w:rsidRPr="00D567FB">
        <w:rPr>
          <w:rFonts w:ascii="Times New Roman" w:eastAsia="Times New Roman" w:hAnsi="Times New Roman" w:cs="Times New Roman"/>
          <w:b/>
          <w:bCs/>
          <w:i/>
          <w:sz w:val="24"/>
          <w:szCs w:val="24"/>
          <w:lang w:eastAsia="fr-FR"/>
        </w:rPr>
        <w:t>Composante 2 : Amélioration de l'Accès et des Capacités pour la Fourniture de Services d'Assainissement</w:t>
      </w:r>
    </w:p>
    <w:p w14:paraId="39656C89" w14:textId="77777777" w:rsidR="00164204" w:rsidRPr="008030AE" w:rsidRDefault="00164204" w:rsidP="00164204">
      <w:pPr>
        <w:pStyle w:val="Paragraphedeliste"/>
        <w:numPr>
          <w:ilvl w:val="0"/>
          <w:numId w:val="15"/>
        </w:numPr>
        <w:spacing w:before="0"/>
        <w:rPr>
          <w:rFonts w:ascii="Times New Roman" w:hAnsi="Times New Roman" w:cs="Times New Roman"/>
          <w:sz w:val="24"/>
          <w:szCs w:val="24"/>
        </w:rPr>
      </w:pPr>
      <w:r w:rsidRPr="008030AE">
        <w:rPr>
          <w:rFonts w:ascii="Times New Roman" w:hAnsi="Times New Roman" w:cs="Times New Roman"/>
          <w:sz w:val="24"/>
          <w:szCs w:val="24"/>
        </w:rPr>
        <w:t>2.1 : Assainissement et hygi</w:t>
      </w:r>
      <w:r w:rsidRPr="008030AE">
        <w:rPr>
          <w:rFonts w:ascii="Times New Roman" w:hAnsi="Times New Roman" w:cs="Times New Roman" w:hint="eastAsia"/>
          <w:sz w:val="24"/>
          <w:szCs w:val="24"/>
        </w:rPr>
        <w:t>è</w:t>
      </w:r>
      <w:r w:rsidRPr="008030AE">
        <w:rPr>
          <w:rFonts w:ascii="Times New Roman" w:hAnsi="Times New Roman" w:cs="Times New Roman"/>
          <w:sz w:val="24"/>
          <w:szCs w:val="24"/>
        </w:rPr>
        <w:t>ne dans les zones rurales et p</w:t>
      </w:r>
      <w:r w:rsidRPr="008030AE">
        <w:rPr>
          <w:rFonts w:ascii="Times New Roman" w:hAnsi="Times New Roman" w:cs="Times New Roman" w:hint="eastAsia"/>
          <w:sz w:val="24"/>
          <w:szCs w:val="24"/>
        </w:rPr>
        <w:t>é</w:t>
      </w:r>
      <w:r w:rsidRPr="008030AE">
        <w:rPr>
          <w:rFonts w:ascii="Times New Roman" w:hAnsi="Times New Roman" w:cs="Times New Roman"/>
          <w:sz w:val="24"/>
          <w:szCs w:val="24"/>
        </w:rPr>
        <w:t>riurbaines</w:t>
      </w:r>
    </w:p>
    <w:p w14:paraId="0301A149" w14:textId="7549EBF3" w:rsidR="00164204" w:rsidRPr="008030AE" w:rsidRDefault="00164204" w:rsidP="00164204">
      <w:pPr>
        <w:pStyle w:val="Paragraphedeliste"/>
        <w:numPr>
          <w:ilvl w:val="0"/>
          <w:numId w:val="15"/>
        </w:numPr>
        <w:spacing w:before="0"/>
        <w:rPr>
          <w:rFonts w:ascii="Times New Roman" w:hAnsi="Times New Roman" w:cs="Times New Roman"/>
          <w:sz w:val="24"/>
          <w:szCs w:val="24"/>
        </w:rPr>
      </w:pPr>
      <w:r w:rsidRPr="008030AE">
        <w:rPr>
          <w:rFonts w:ascii="Times New Roman" w:hAnsi="Times New Roman" w:cs="Times New Roman"/>
          <w:sz w:val="24"/>
          <w:szCs w:val="24"/>
        </w:rPr>
        <w:t>2.2 : Infrastructures d</w:t>
      </w:r>
      <w:r w:rsidRPr="008030AE">
        <w:rPr>
          <w:rFonts w:ascii="Times New Roman" w:hAnsi="Times New Roman" w:cs="Times New Roman" w:hint="eastAsia"/>
          <w:sz w:val="24"/>
          <w:szCs w:val="24"/>
        </w:rPr>
        <w:t>’</w:t>
      </w:r>
      <w:r w:rsidRPr="008030AE">
        <w:rPr>
          <w:rFonts w:ascii="Times New Roman" w:hAnsi="Times New Roman" w:cs="Times New Roman" w:hint="eastAsia"/>
          <w:sz w:val="24"/>
          <w:szCs w:val="24"/>
        </w:rPr>
        <w:t>E</w:t>
      </w:r>
      <w:r w:rsidRPr="008030AE">
        <w:rPr>
          <w:rFonts w:ascii="Times New Roman" w:hAnsi="Times New Roman" w:cs="Times New Roman"/>
          <w:sz w:val="24"/>
          <w:szCs w:val="24"/>
        </w:rPr>
        <w:t>au, d’Hygiène et d’Assainissement (EHA) dans les institutions publiques et sociales (</w:t>
      </w:r>
      <w:r w:rsidRPr="008030AE">
        <w:rPr>
          <w:rFonts w:ascii="Times New Roman" w:hAnsi="Times New Roman" w:cs="Times New Roman" w:hint="eastAsia"/>
          <w:sz w:val="24"/>
          <w:szCs w:val="24"/>
        </w:rPr>
        <w:t>é</w:t>
      </w:r>
      <w:r w:rsidRPr="008030AE">
        <w:rPr>
          <w:rFonts w:ascii="Times New Roman" w:hAnsi="Times New Roman" w:cs="Times New Roman"/>
          <w:sz w:val="24"/>
          <w:szCs w:val="24"/>
        </w:rPr>
        <w:t>coles</w:t>
      </w:r>
      <w:r w:rsidR="00CA5D0E">
        <w:rPr>
          <w:rFonts w:ascii="Times New Roman" w:hAnsi="Times New Roman" w:cs="Times New Roman"/>
          <w:sz w:val="24"/>
          <w:szCs w:val="24"/>
        </w:rPr>
        <w:t xml:space="preserve"> et </w:t>
      </w:r>
      <w:r w:rsidRPr="008030AE">
        <w:rPr>
          <w:rFonts w:ascii="Times New Roman" w:hAnsi="Times New Roman" w:cs="Times New Roman"/>
          <w:sz w:val="24"/>
          <w:szCs w:val="24"/>
        </w:rPr>
        <w:t>centres de sant</w:t>
      </w:r>
      <w:r w:rsidRPr="008030AE">
        <w:rPr>
          <w:rFonts w:ascii="Times New Roman" w:hAnsi="Times New Roman" w:cs="Times New Roman" w:hint="eastAsia"/>
          <w:sz w:val="24"/>
          <w:szCs w:val="24"/>
        </w:rPr>
        <w:t>é</w:t>
      </w:r>
      <w:r w:rsidRPr="008030AE">
        <w:rPr>
          <w:rFonts w:ascii="Times New Roman" w:hAnsi="Times New Roman" w:cs="Times New Roman"/>
          <w:sz w:val="24"/>
          <w:szCs w:val="24"/>
        </w:rPr>
        <w:t>)</w:t>
      </w:r>
    </w:p>
    <w:p w14:paraId="70951501" w14:textId="77777777" w:rsidR="00164204" w:rsidRPr="008030AE" w:rsidRDefault="00164204" w:rsidP="00164204">
      <w:pPr>
        <w:pStyle w:val="Paragraphedeliste"/>
        <w:numPr>
          <w:ilvl w:val="0"/>
          <w:numId w:val="15"/>
        </w:numPr>
        <w:spacing w:before="0"/>
        <w:rPr>
          <w:rFonts w:ascii="Times New Roman" w:hAnsi="Times New Roman" w:cs="Times New Roman"/>
          <w:sz w:val="24"/>
          <w:szCs w:val="24"/>
        </w:rPr>
      </w:pPr>
      <w:r w:rsidRPr="008030AE">
        <w:rPr>
          <w:rFonts w:ascii="Times New Roman" w:hAnsi="Times New Roman" w:cs="Times New Roman"/>
          <w:sz w:val="24"/>
          <w:szCs w:val="24"/>
        </w:rPr>
        <w:t>2.3 : Am</w:t>
      </w:r>
      <w:r w:rsidRPr="008030AE">
        <w:rPr>
          <w:rFonts w:ascii="Times New Roman" w:hAnsi="Times New Roman" w:cs="Times New Roman" w:hint="eastAsia"/>
          <w:sz w:val="24"/>
          <w:szCs w:val="24"/>
        </w:rPr>
        <w:t>é</w:t>
      </w:r>
      <w:r w:rsidRPr="008030AE">
        <w:rPr>
          <w:rFonts w:ascii="Times New Roman" w:hAnsi="Times New Roman" w:cs="Times New Roman"/>
          <w:sz w:val="24"/>
          <w:szCs w:val="24"/>
        </w:rPr>
        <w:t>lioration de la capacit</w:t>
      </w:r>
      <w:r w:rsidRPr="008030AE">
        <w:rPr>
          <w:rFonts w:ascii="Times New Roman" w:hAnsi="Times New Roman" w:cs="Times New Roman" w:hint="eastAsia"/>
          <w:sz w:val="24"/>
          <w:szCs w:val="24"/>
        </w:rPr>
        <w:t>é</w:t>
      </w:r>
      <w:r w:rsidRPr="008030AE">
        <w:rPr>
          <w:rFonts w:ascii="Times New Roman" w:hAnsi="Times New Roman" w:cs="Times New Roman"/>
          <w:sz w:val="24"/>
          <w:szCs w:val="24"/>
        </w:rPr>
        <w:t xml:space="preserve"> du secteur priv</w:t>
      </w:r>
      <w:r w:rsidRPr="008030AE">
        <w:rPr>
          <w:rFonts w:ascii="Times New Roman" w:hAnsi="Times New Roman" w:cs="Times New Roman" w:hint="eastAsia"/>
          <w:sz w:val="24"/>
          <w:szCs w:val="24"/>
        </w:rPr>
        <w:t>é</w:t>
      </w:r>
      <w:r w:rsidRPr="008030AE">
        <w:rPr>
          <w:rFonts w:ascii="Times New Roman" w:hAnsi="Times New Roman" w:cs="Times New Roman"/>
          <w:sz w:val="24"/>
          <w:szCs w:val="24"/>
        </w:rPr>
        <w:t xml:space="preserve"> dans le secteur</w:t>
      </w:r>
    </w:p>
    <w:p w14:paraId="2253BD01" w14:textId="77777777" w:rsidR="00164204" w:rsidRPr="008030AE" w:rsidRDefault="00164204" w:rsidP="00164204">
      <w:pPr>
        <w:pStyle w:val="Paragraphedeliste"/>
        <w:numPr>
          <w:ilvl w:val="0"/>
          <w:numId w:val="15"/>
        </w:numPr>
        <w:spacing w:before="0"/>
        <w:rPr>
          <w:rFonts w:ascii="Times New Roman" w:hAnsi="Times New Roman" w:cs="Times New Roman"/>
          <w:sz w:val="24"/>
          <w:szCs w:val="24"/>
        </w:rPr>
      </w:pPr>
      <w:r w:rsidRPr="008030AE">
        <w:rPr>
          <w:rFonts w:ascii="Times New Roman" w:hAnsi="Times New Roman" w:cs="Times New Roman"/>
          <w:sz w:val="24"/>
          <w:szCs w:val="24"/>
        </w:rPr>
        <w:t>2.4 : Am</w:t>
      </w:r>
      <w:r w:rsidRPr="008030AE">
        <w:rPr>
          <w:rFonts w:ascii="Times New Roman" w:hAnsi="Times New Roman" w:cs="Times New Roman" w:hint="eastAsia"/>
          <w:sz w:val="24"/>
          <w:szCs w:val="24"/>
        </w:rPr>
        <w:t>é</w:t>
      </w:r>
      <w:r w:rsidRPr="008030AE">
        <w:rPr>
          <w:rFonts w:ascii="Times New Roman" w:hAnsi="Times New Roman" w:cs="Times New Roman"/>
          <w:sz w:val="24"/>
          <w:szCs w:val="24"/>
        </w:rPr>
        <w:t>lioration de la gouvernance du secteur de l</w:t>
      </w:r>
      <w:r w:rsidRPr="008030AE">
        <w:rPr>
          <w:rFonts w:ascii="Times New Roman" w:hAnsi="Times New Roman" w:cs="Times New Roman" w:hint="eastAsia"/>
          <w:sz w:val="24"/>
          <w:szCs w:val="24"/>
        </w:rPr>
        <w:t>’</w:t>
      </w:r>
      <w:r w:rsidRPr="008030AE">
        <w:rPr>
          <w:rFonts w:ascii="Times New Roman" w:hAnsi="Times New Roman" w:cs="Times New Roman"/>
          <w:sz w:val="24"/>
          <w:szCs w:val="24"/>
        </w:rPr>
        <w:t>assainissement</w:t>
      </w:r>
    </w:p>
    <w:p w14:paraId="0186A0AA" w14:textId="77777777" w:rsidR="00164204" w:rsidRPr="00D567FB" w:rsidRDefault="00164204" w:rsidP="00164204">
      <w:pPr>
        <w:autoSpaceDE w:val="0"/>
        <w:autoSpaceDN w:val="0"/>
        <w:adjustRightInd w:val="0"/>
        <w:spacing w:after="0" w:line="240" w:lineRule="auto"/>
        <w:rPr>
          <w:rFonts w:ascii="Times New Roman" w:eastAsia="Times New Roman" w:hAnsi="Times New Roman" w:cs="Times New Roman"/>
          <w:b/>
          <w:bCs/>
          <w:i/>
          <w:sz w:val="24"/>
          <w:szCs w:val="24"/>
          <w:lang w:eastAsia="fr-FR"/>
        </w:rPr>
      </w:pPr>
      <w:r w:rsidRPr="00D567FB">
        <w:rPr>
          <w:rFonts w:ascii="Times New Roman" w:eastAsia="Times New Roman" w:hAnsi="Times New Roman" w:cs="Times New Roman"/>
          <w:b/>
          <w:bCs/>
          <w:i/>
          <w:sz w:val="24"/>
          <w:szCs w:val="24"/>
          <w:lang w:eastAsia="fr-FR"/>
        </w:rPr>
        <w:t>Composante 3 : Gestion du Projet, Apprentissage et Mise à l'Échelle</w:t>
      </w:r>
    </w:p>
    <w:p w14:paraId="24CE504F" w14:textId="77777777" w:rsidR="00164204" w:rsidRPr="008030AE" w:rsidRDefault="00164204" w:rsidP="00164204">
      <w:pPr>
        <w:pStyle w:val="Paragraphedeliste"/>
        <w:numPr>
          <w:ilvl w:val="0"/>
          <w:numId w:val="15"/>
        </w:numPr>
        <w:spacing w:before="0"/>
        <w:rPr>
          <w:rFonts w:ascii="Times New Roman" w:hAnsi="Times New Roman" w:cs="Times New Roman"/>
          <w:sz w:val="24"/>
          <w:szCs w:val="24"/>
        </w:rPr>
      </w:pPr>
      <w:r>
        <w:rPr>
          <w:rFonts w:ascii="Times New Roman" w:hAnsi="Times New Roman" w:cs="Times New Roman"/>
          <w:sz w:val="24"/>
          <w:szCs w:val="24"/>
        </w:rPr>
        <w:lastRenderedPageBreak/>
        <w:t>3.1</w:t>
      </w:r>
      <w:r w:rsidRPr="008030AE">
        <w:rPr>
          <w:rFonts w:ascii="Times New Roman" w:hAnsi="Times New Roman" w:cs="Times New Roman"/>
          <w:sz w:val="24"/>
          <w:szCs w:val="24"/>
        </w:rPr>
        <w:t xml:space="preserve"> : </w:t>
      </w:r>
      <w:r>
        <w:rPr>
          <w:rFonts w:ascii="Times New Roman" w:hAnsi="Times New Roman" w:cs="Times New Roman"/>
          <w:sz w:val="24"/>
          <w:szCs w:val="24"/>
        </w:rPr>
        <w:t>Gestion de projet et apprentissage</w:t>
      </w:r>
    </w:p>
    <w:p w14:paraId="19EBA32C" w14:textId="77777777" w:rsidR="00164204" w:rsidRDefault="00164204" w:rsidP="00164204">
      <w:pPr>
        <w:pStyle w:val="Paragraphedeliste"/>
        <w:numPr>
          <w:ilvl w:val="0"/>
          <w:numId w:val="15"/>
        </w:numPr>
        <w:spacing w:before="0"/>
        <w:rPr>
          <w:rFonts w:ascii="Times New Roman" w:hAnsi="Times New Roman" w:cs="Times New Roman"/>
          <w:sz w:val="24"/>
          <w:szCs w:val="24"/>
        </w:rPr>
      </w:pPr>
      <w:r w:rsidRPr="008030AE">
        <w:rPr>
          <w:rFonts w:ascii="Times New Roman" w:hAnsi="Times New Roman" w:cs="Times New Roman"/>
          <w:sz w:val="24"/>
          <w:szCs w:val="24"/>
        </w:rPr>
        <w:t xml:space="preserve">2.4 : </w:t>
      </w:r>
      <w:r>
        <w:rPr>
          <w:rFonts w:ascii="Times New Roman" w:hAnsi="Times New Roman" w:cs="Times New Roman"/>
          <w:sz w:val="24"/>
          <w:szCs w:val="24"/>
        </w:rPr>
        <w:t>Mise à l’échelle Phase 2</w:t>
      </w:r>
    </w:p>
    <w:p w14:paraId="32355EFB" w14:textId="77777777" w:rsidR="00913F8D" w:rsidRPr="00913F8D" w:rsidRDefault="00913F8D" w:rsidP="00913F8D">
      <w:pPr>
        <w:pStyle w:val="Paragraphedeliste"/>
        <w:spacing w:before="0"/>
        <w:rPr>
          <w:rFonts w:ascii="Times New Roman" w:hAnsi="Times New Roman" w:cs="Times New Roman"/>
          <w:sz w:val="12"/>
          <w:szCs w:val="12"/>
        </w:rPr>
      </w:pPr>
    </w:p>
    <w:p w14:paraId="7FDF7E00" w14:textId="77777777" w:rsidR="00164204" w:rsidRPr="00D567FB" w:rsidRDefault="00164204" w:rsidP="00164204">
      <w:pPr>
        <w:autoSpaceDE w:val="0"/>
        <w:autoSpaceDN w:val="0"/>
        <w:adjustRightInd w:val="0"/>
        <w:spacing w:after="0" w:line="240" w:lineRule="auto"/>
        <w:rPr>
          <w:rFonts w:ascii="Times New Roman" w:eastAsia="Times New Roman" w:hAnsi="Times New Roman" w:cs="Times New Roman"/>
          <w:b/>
          <w:bCs/>
          <w:i/>
          <w:sz w:val="24"/>
          <w:szCs w:val="24"/>
          <w:lang w:eastAsia="fr-FR"/>
        </w:rPr>
      </w:pPr>
      <w:r w:rsidRPr="00D567FB">
        <w:rPr>
          <w:rFonts w:ascii="Times New Roman" w:eastAsia="Times New Roman" w:hAnsi="Times New Roman" w:cs="Times New Roman"/>
          <w:b/>
          <w:bCs/>
          <w:i/>
          <w:sz w:val="24"/>
          <w:szCs w:val="24"/>
          <w:lang w:eastAsia="fr-FR"/>
        </w:rPr>
        <w:t>Composante 4 : Mécanisme d’intervention d’urgence conditionnelle.</w:t>
      </w:r>
    </w:p>
    <w:p w14:paraId="3BF1B23C" w14:textId="77777777" w:rsidR="00164204" w:rsidRPr="003725B0" w:rsidRDefault="00164204" w:rsidP="00164204">
      <w:pPr>
        <w:spacing w:after="0" w:line="240" w:lineRule="auto"/>
        <w:ind w:left="709"/>
        <w:jc w:val="both"/>
        <w:rPr>
          <w:rFonts w:ascii="Times New Roman" w:eastAsia="Times New Roman" w:hAnsi="Times New Roman" w:cs="Times New Roman"/>
          <w:sz w:val="12"/>
          <w:szCs w:val="12"/>
          <w:lang w:eastAsia="fr-FR"/>
        </w:rPr>
      </w:pPr>
    </w:p>
    <w:p w14:paraId="7E80A3A5" w14:textId="73384853" w:rsidR="00164204" w:rsidRPr="003725B0" w:rsidRDefault="00164204" w:rsidP="00913F8D">
      <w:pPr>
        <w:spacing w:after="0" w:line="240" w:lineRule="auto"/>
        <w:jc w:val="both"/>
        <w:rPr>
          <w:rFonts w:ascii="Times New Roman" w:eastAsia="Times New Roman" w:hAnsi="Times New Roman" w:cs="Times New Roman"/>
          <w:sz w:val="12"/>
          <w:szCs w:val="12"/>
          <w:lang w:eastAsia="fr-FR"/>
        </w:rPr>
      </w:pPr>
      <w:r>
        <w:rPr>
          <w:rFonts w:ascii="Times New Roman" w:eastAsia="Times New Roman" w:hAnsi="Times New Roman" w:cs="Times New Roman"/>
          <w:sz w:val="24"/>
          <w:szCs w:val="24"/>
          <w:lang w:eastAsia="fr-FR"/>
        </w:rPr>
        <w:t xml:space="preserve">La phase 1 du PASEA </w:t>
      </w:r>
      <w:r w:rsidRPr="003725B0">
        <w:rPr>
          <w:rFonts w:ascii="Times New Roman" w:eastAsia="Times New Roman" w:hAnsi="Times New Roman" w:cs="Times New Roman"/>
          <w:sz w:val="24"/>
          <w:szCs w:val="24"/>
          <w:lang w:eastAsia="fr-FR"/>
        </w:rPr>
        <w:t>prévoit, la réalisation des infrastructures d’hygiène et d’assainissement dans les centres de santé, les écoles ainsi que d’autres activités pour améliorer l’accès à l’assainissement</w:t>
      </w:r>
      <w:r>
        <w:rPr>
          <w:rFonts w:ascii="Times New Roman" w:eastAsia="Times New Roman" w:hAnsi="Times New Roman" w:cs="Times New Roman"/>
          <w:sz w:val="24"/>
          <w:szCs w:val="24"/>
          <w:lang w:eastAsia="fr-FR"/>
        </w:rPr>
        <w:t>,</w:t>
      </w:r>
      <w:r w:rsidRPr="003725B0">
        <w:rPr>
          <w:rFonts w:ascii="Times New Roman" w:eastAsia="Times New Roman" w:hAnsi="Times New Roman" w:cs="Times New Roman"/>
          <w:sz w:val="24"/>
          <w:szCs w:val="24"/>
          <w:lang w:eastAsia="fr-FR"/>
        </w:rPr>
        <w:t xml:space="preserve"> dont la mise en œuvre de</w:t>
      </w:r>
      <w:r>
        <w:rPr>
          <w:rFonts w:ascii="Times New Roman" w:eastAsia="Times New Roman" w:hAnsi="Times New Roman" w:cs="Times New Roman"/>
          <w:sz w:val="24"/>
          <w:szCs w:val="24"/>
          <w:lang w:eastAsia="fr-FR"/>
        </w:rPr>
        <w:t xml:space="preserve"> la Feuille de R</w:t>
      </w:r>
      <w:r w:rsidRPr="003725B0">
        <w:rPr>
          <w:rFonts w:ascii="Times New Roman" w:eastAsia="Times New Roman" w:hAnsi="Times New Roman" w:cs="Times New Roman"/>
          <w:sz w:val="24"/>
          <w:szCs w:val="24"/>
          <w:lang w:eastAsia="fr-FR"/>
        </w:rPr>
        <w:t>oute</w:t>
      </w:r>
      <w:r w:rsidR="00CA5D0E">
        <w:rPr>
          <w:rFonts w:ascii="Times New Roman" w:eastAsia="Times New Roman" w:hAnsi="Times New Roman" w:cs="Times New Roman"/>
          <w:sz w:val="24"/>
          <w:szCs w:val="24"/>
          <w:lang w:eastAsia="fr-FR"/>
        </w:rPr>
        <w:t xml:space="preserve"> (</w:t>
      </w:r>
      <w:proofErr w:type="spellStart"/>
      <w:r w:rsidR="00CA5D0E">
        <w:rPr>
          <w:rFonts w:ascii="Times New Roman" w:eastAsia="Times New Roman" w:hAnsi="Times New Roman" w:cs="Times New Roman"/>
          <w:sz w:val="24"/>
          <w:szCs w:val="24"/>
          <w:lang w:eastAsia="fr-FR"/>
        </w:rPr>
        <w:t>FdR</w:t>
      </w:r>
      <w:proofErr w:type="spellEnd"/>
      <w:r w:rsidR="00CA5D0E">
        <w:rPr>
          <w:rFonts w:ascii="Times New Roman" w:eastAsia="Times New Roman" w:hAnsi="Times New Roman" w:cs="Times New Roman"/>
          <w:sz w:val="24"/>
          <w:szCs w:val="24"/>
          <w:lang w:eastAsia="fr-FR"/>
        </w:rPr>
        <w:t>)</w:t>
      </w:r>
      <w:r w:rsidRPr="003725B0">
        <w:rPr>
          <w:rFonts w:ascii="Times New Roman" w:eastAsia="Times New Roman" w:hAnsi="Times New Roman" w:cs="Times New Roman"/>
          <w:sz w:val="24"/>
          <w:szCs w:val="24"/>
          <w:lang w:eastAsia="fr-FR"/>
        </w:rPr>
        <w:t xml:space="preserve"> pour la </w:t>
      </w:r>
      <w:r w:rsidR="00CA5D0E">
        <w:rPr>
          <w:rFonts w:ascii="Times New Roman" w:eastAsia="Times New Roman" w:hAnsi="Times New Roman" w:cs="Times New Roman"/>
          <w:sz w:val="24"/>
          <w:szCs w:val="24"/>
          <w:lang w:eastAsia="fr-FR"/>
        </w:rPr>
        <w:t>F</w:t>
      </w:r>
      <w:r w:rsidRPr="003725B0">
        <w:rPr>
          <w:rFonts w:ascii="Times New Roman" w:eastAsia="Times New Roman" w:hAnsi="Times New Roman" w:cs="Times New Roman"/>
          <w:sz w:val="24"/>
          <w:szCs w:val="24"/>
          <w:lang w:eastAsia="fr-FR"/>
        </w:rPr>
        <w:t xml:space="preserve">in de la </w:t>
      </w:r>
      <w:r w:rsidR="00CA5D0E">
        <w:rPr>
          <w:rFonts w:ascii="Times New Roman" w:eastAsia="Times New Roman" w:hAnsi="Times New Roman" w:cs="Times New Roman"/>
          <w:sz w:val="24"/>
          <w:szCs w:val="24"/>
          <w:lang w:eastAsia="fr-FR"/>
        </w:rPr>
        <w:t>D</w:t>
      </w:r>
      <w:r w:rsidRPr="003725B0">
        <w:rPr>
          <w:rFonts w:ascii="Times New Roman" w:eastAsia="Times New Roman" w:hAnsi="Times New Roman" w:cs="Times New Roman"/>
          <w:sz w:val="24"/>
          <w:szCs w:val="24"/>
          <w:lang w:eastAsia="fr-FR"/>
        </w:rPr>
        <w:t>éfécation à l’</w:t>
      </w:r>
      <w:r w:rsidR="00CA5D0E">
        <w:rPr>
          <w:rFonts w:ascii="Times New Roman" w:eastAsia="Times New Roman" w:hAnsi="Times New Roman" w:cs="Times New Roman"/>
          <w:sz w:val="24"/>
          <w:szCs w:val="24"/>
          <w:lang w:eastAsia="fr-FR"/>
        </w:rPr>
        <w:t>A</w:t>
      </w:r>
      <w:r w:rsidRPr="003725B0">
        <w:rPr>
          <w:rFonts w:ascii="Times New Roman" w:eastAsia="Times New Roman" w:hAnsi="Times New Roman" w:cs="Times New Roman"/>
          <w:sz w:val="24"/>
          <w:szCs w:val="24"/>
          <w:lang w:eastAsia="fr-FR"/>
        </w:rPr>
        <w:t xml:space="preserve">ir </w:t>
      </w:r>
      <w:r w:rsidR="00CA5D0E">
        <w:rPr>
          <w:rFonts w:ascii="Times New Roman" w:eastAsia="Times New Roman" w:hAnsi="Times New Roman" w:cs="Times New Roman"/>
          <w:sz w:val="24"/>
          <w:szCs w:val="24"/>
          <w:lang w:eastAsia="fr-FR"/>
        </w:rPr>
        <w:t>L</w:t>
      </w:r>
      <w:r w:rsidRPr="003725B0">
        <w:rPr>
          <w:rFonts w:ascii="Times New Roman" w:eastAsia="Times New Roman" w:hAnsi="Times New Roman" w:cs="Times New Roman"/>
          <w:sz w:val="24"/>
          <w:szCs w:val="24"/>
          <w:lang w:eastAsia="fr-FR"/>
        </w:rPr>
        <w:t>ibre</w:t>
      </w:r>
      <w:r>
        <w:rPr>
          <w:rFonts w:ascii="Times New Roman" w:eastAsia="Times New Roman" w:hAnsi="Times New Roman" w:cs="Times New Roman"/>
          <w:sz w:val="24"/>
          <w:szCs w:val="24"/>
          <w:lang w:eastAsia="fr-FR"/>
        </w:rPr>
        <w:t xml:space="preserve"> (FDAL)</w:t>
      </w:r>
      <w:r w:rsidRPr="003725B0">
        <w:rPr>
          <w:rFonts w:ascii="Times New Roman" w:eastAsia="Times New Roman" w:hAnsi="Times New Roman" w:cs="Times New Roman"/>
          <w:sz w:val="24"/>
          <w:szCs w:val="24"/>
          <w:lang w:eastAsia="fr-FR"/>
        </w:rPr>
        <w:t>, la mise en œuvre des mesures d'habilitation du marché</w:t>
      </w:r>
      <w:r w:rsidRPr="003725B0">
        <w:t xml:space="preserve">, </w:t>
      </w:r>
      <w:r w:rsidRPr="003725B0">
        <w:rPr>
          <w:rFonts w:ascii="Times New Roman" w:eastAsia="Times New Roman" w:hAnsi="Times New Roman" w:cs="Times New Roman"/>
          <w:sz w:val="24"/>
          <w:szCs w:val="24"/>
          <w:lang w:eastAsia="fr-FR"/>
        </w:rPr>
        <w:t>le soutien au développement de secteur privé à fournir des produits et services d’assainissement et d’hygiène, le soutien à la réforme du secteur, le soutien à la formation professionnelle et supérieure</w:t>
      </w:r>
      <w:r w:rsidR="00913F8D">
        <w:rPr>
          <w:rFonts w:ascii="Times New Roman" w:eastAsia="Times New Roman" w:hAnsi="Times New Roman" w:cs="Times New Roman"/>
          <w:sz w:val="24"/>
          <w:szCs w:val="24"/>
          <w:lang w:eastAsia="fr-FR"/>
        </w:rPr>
        <w:t xml:space="preserve">. </w:t>
      </w:r>
    </w:p>
    <w:p w14:paraId="2812DB6B" w14:textId="1D6144C7" w:rsidR="00164204" w:rsidRPr="003725B0" w:rsidRDefault="00164204" w:rsidP="00164204">
      <w:pPr>
        <w:spacing w:after="0" w:line="240" w:lineRule="auto"/>
        <w:jc w:val="both"/>
        <w:rPr>
          <w:rStyle w:val="y2iqfc"/>
          <w:rFonts w:ascii="Times New Roman" w:hAnsi="Times New Roman" w:cs="Times New Roman"/>
          <w:sz w:val="24"/>
          <w:szCs w:val="24"/>
        </w:rPr>
      </w:pPr>
      <w:r w:rsidRPr="003725B0">
        <w:rPr>
          <w:rStyle w:val="y2iqfc"/>
          <w:rFonts w:ascii="Times New Roman" w:hAnsi="Times New Roman" w:cs="Times New Roman"/>
          <w:sz w:val="24"/>
          <w:szCs w:val="24"/>
        </w:rPr>
        <w:t>Les activités de la composante 2 sont détaillé</w:t>
      </w:r>
      <w:r>
        <w:rPr>
          <w:rStyle w:val="y2iqfc"/>
          <w:rFonts w:ascii="Times New Roman" w:hAnsi="Times New Roman" w:cs="Times New Roman"/>
          <w:sz w:val="24"/>
          <w:szCs w:val="24"/>
        </w:rPr>
        <w:t>e</w:t>
      </w:r>
      <w:r w:rsidRPr="003725B0">
        <w:rPr>
          <w:rStyle w:val="y2iqfc"/>
          <w:rFonts w:ascii="Times New Roman" w:hAnsi="Times New Roman" w:cs="Times New Roman"/>
          <w:sz w:val="24"/>
          <w:szCs w:val="24"/>
        </w:rPr>
        <w:t xml:space="preserve">s </w:t>
      </w:r>
      <w:r>
        <w:rPr>
          <w:rStyle w:val="y2iqfc"/>
          <w:rFonts w:ascii="Times New Roman" w:hAnsi="Times New Roman" w:cs="Times New Roman"/>
          <w:sz w:val="24"/>
          <w:szCs w:val="24"/>
        </w:rPr>
        <w:t xml:space="preserve">en </w:t>
      </w:r>
      <w:r w:rsidR="00CA5D0E">
        <w:rPr>
          <w:rStyle w:val="y2iqfc"/>
          <w:rFonts w:ascii="Times New Roman" w:hAnsi="Times New Roman" w:cs="Times New Roman"/>
          <w:sz w:val="24"/>
          <w:szCs w:val="24"/>
        </w:rPr>
        <w:t>A</w:t>
      </w:r>
      <w:r>
        <w:rPr>
          <w:rStyle w:val="y2iqfc"/>
          <w:rFonts w:ascii="Times New Roman" w:hAnsi="Times New Roman" w:cs="Times New Roman"/>
          <w:sz w:val="24"/>
          <w:szCs w:val="24"/>
        </w:rPr>
        <w:t>nnexe</w:t>
      </w:r>
      <w:r w:rsidR="00CA5D0E">
        <w:rPr>
          <w:rStyle w:val="y2iqfc"/>
          <w:rFonts w:ascii="Times New Roman" w:hAnsi="Times New Roman" w:cs="Times New Roman"/>
          <w:sz w:val="24"/>
          <w:szCs w:val="24"/>
        </w:rPr>
        <w:t xml:space="preserve"> A</w:t>
      </w:r>
      <w:r>
        <w:rPr>
          <w:rStyle w:val="y2iqfc"/>
          <w:rFonts w:ascii="Times New Roman" w:hAnsi="Times New Roman" w:cs="Times New Roman"/>
          <w:sz w:val="24"/>
          <w:szCs w:val="24"/>
        </w:rPr>
        <w:t xml:space="preserve">. </w:t>
      </w:r>
    </w:p>
    <w:p w14:paraId="00961F82" w14:textId="77777777" w:rsidR="00164204" w:rsidRPr="003725B0" w:rsidRDefault="00164204" w:rsidP="00164204">
      <w:pPr>
        <w:keepNext/>
        <w:overflowPunct w:val="0"/>
        <w:autoSpaceDE w:val="0"/>
        <w:autoSpaceDN w:val="0"/>
        <w:adjustRightInd w:val="0"/>
        <w:spacing w:after="0" w:line="240" w:lineRule="auto"/>
        <w:ind w:left="720"/>
        <w:jc w:val="both"/>
        <w:textAlignment w:val="baseline"/>
        <w:outlineLvl w:val="2"/>
        <w:rPr>
          <w:rFonts w:ascii="Times New Roman" w:eastAsia="Calibri" w:hAnsi="Times New Roman" w:cs="Times New Roman"/>
          <w:b/>
          <w:bCs/>
          <w:sz w:val="12"/>
          <w:szCs w:val="12"/>
          <w:highlight w:val="yellow"/>
          <w:lang w:eastAsia="fr-FR"/>
        </w:rPr>
      </w:pPr>
    </w:p>
    <w:p w14:paraId="1A43686A" w14:textId="77777777" w:rsidR="00164204" w:rsidRPr="003725B0" w:rsidRDefault="00164204" w:rsidP="00164204">
      <w:pPr>
        <w:keepNext/>
        <w:numPr>
          <w:ilvl w:val="1"/>
          <w:numId w:val="12"/>
        </w:numPr>
        <w:overflowPunct w:val="0"/>
        <w:autoSpaceDE w:val="0"/>
        <w:autoSpaceDN w:val="0"/>
        <w:adjustRightInd w:val="0"/>
        <w:spacing w:after="0" w:line="240" w:lineRule="auto"/>
        <w:jc w:val="both"/>
        <w:textAlignment w:val="baseline"/>
        <w:outlineLvl w:val="2"/>
        <w:rPr>
          <w:rFonts w:ascii="Times New Roman" w:eastAsia="Calibri" w:hAnsi="Times New Roman" w:cs="Times New Roman"/>
          <w:b/>
          <w:bCs/>
          <w:sz w:val="24"/>
          <w:szCs w:val="24"/>
          <w:lang w:eastAsia="fr-FR"/>
        </w:rPr>
      </w:pPr>
      <w:r w:rsidRPr="003725B0">
        <w:rPr>
          <w:rFonts w:ascii="Times New Roman" w:eastAsia="Calibri" w:hAnsi="Times New Roman" w:cs="Times New Roman"/>
          <w:b/>
          <w:bCs/>
          <w:sz w:val="24"/>
          <w:szCs w:val="24"/>
          <w:lang w:eastAsia="fr-FR"/>
        </w:rPr>
        <w:t xml:space="preserve">Dispositif institutionnel pour la mise en œuvre du programme </w:t>
      </w:r>
    </w:p>
    <w:p w14:paraId="2709681A" w14:textId="77777777" w:rsidR="00164204" w:rsidRPr="003725B0" w:rsidRDefault="00164204" w:rsidP="00164204">
      <w:pPr>
        <w:tabs>
          <w:tab w:val="left" w:pos="709"/>
        </w:tabs>
        <w:spacing w:after="0" w:line="240" w:lineRule="auto"/>
        <w:ind w:left="1080"/>
        <w:jc w:val="both"/>
        <w:rPr>
          <w:rFonts w:ascii="Times New Roman" w:eastAsia="Calibri" w:hAnsi="Times New Roman" w:cs="Times New Roman"/>
          <w:sz w:val="14"/>
          <w:szCs w:val="14"/>
          <w:lang w:eastAsia="fr-FR"/>
        </w:rPr>
      </w:pPr>
    </w:p>
    <w:p w14:paraId="2EEB7843" w14:textId="77777777" w:rsidR="00164204" w:rsidRPr="003725B0" w:rsidRDefault="00164204" w:rsidP="001642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A</w:t>
      </w:r>
      <w:r w:rsidRPr="003725B0">
        <w:rPr>
          <w:rFonts w:ascii="Times New Roman" w:eastAsia="Times New Roman" w:hAnsi="Times New Roman" w:cs="Times New Roman"/>
          <w:sz w:val="24"/>
          <w:szCs w:val="24"/>
          <w:lang w:eastAsia="fr-FR"/>
        </w:rPr>
        <w:t>gences d’exécution chargées de la mise en œuvre des différentes activités du programme sont reprises ci-dessous :</w:t>
      </w:r>
    </w:p>
    <w:p w14:paraId="1A717720" w14:textId="55BB1E30" w:rsidR="00164204" w:rsidRDefault="00164204" w:rsidP="00164204">
      <w:pPr>
        <w:numPr>
          <w:ilvl w:val="0"/>
          <w:numId w:val="7"/>
        </w:numPr>
        <w:spacing w:after="0" w:line="240" w:lineRule="auto"/>
        <w:ind w:left="709"/>
        <w:jc w:val="both"/>
        <w:rPr>
          <w:rFonts w:ascii="Times New Roman" w:hAnsi="Times New Roman"/>
          <w:sz w:val="24"/>
          <w:szCs w:val="24"/>
        </w:rPr>
      </w:pPr>
      <w:r>
        <w:rPr>
          <w:rFonts w:ascii="Times New Roman" w:hAnsi="Times New Roman"/>
          <w:sz w:val="24"/>
          <w:szCs w:val="24"/>
        </w:rPr>
        <w:t>Au niveau national : la Cellule d’</w:t>
      </w:r>
      <w:r w:rsidR="00F016B4">
        <w:rPr>
          <w:rFonts w:ascii="Times New Roman" w:hAnsi="Times New Roman"/>
          <w:sz w:val="24"/>
          <w:szCs w:val="24"/>
        </w:rPr>
        <w:t>E</w:t>
      </w:r>
      <w:r>
        <w:rPr>
          <w:rFonts w:ascii="Times New Roman" w:hAnsi="Times New Roman"/>
          <w:sz w:val="24"/>
          <w:szCs w:val="24"/>
        </w:rPr>
        <w:t xml:space="preserve">xécution des </w:t>
      </w:r>
      <w:r w:rsidR="00CA5D0E">
        <w:rPr>
          <w:rFonts w:ascii="Times New Roman" w:hAnsi="Times New Roman"/>
          <w:sz w:val="24"/>
          <w:szCs w:val="24"/>
        </w:rPr>
        <w:t>P</w:t>
      </w:r>
      <w:r>
        <w:rPr>
          <w:rFonts w:ascii="Times New Roman" w:hAnsi="Times New Roman"/>
          <w:sz w:val="24"/>
          <w:szCs w:val="24"/>
        </w:rPr>
        <w:t xml:space="preserve">rojets-Eau, « CEP-O » en sigle, pour les activités du projet à portée nationale, activités concernant plusieurs provinces, activités concernant les provinces mais à risque élevé ainsi que le transfert des compétences aux structures provinciales pérennes. La CEP-O sera appuyée par une Equipe de </w:t>
      </w:r>
      <w:r w:rsidR="004475E3">
        <w:rPr>
          <w:rFonts w:ascii="Times New Roman" w:hAnsi="Times New Roman"/>
          <w:sz w:val="24"/>
          <w:szCs w:val="24"/>
        </w:rPr>
        <w:t>C</w:t>
      </w:r>
      <w:r>
        <w:rPr>
          <w:rFonts w:ascii="Times New Roman" w:hAnsi="Times New Roman"/>
          <w:sz w:val="24"/>
          <w:szCs w:val="24"/>
        </w:rPr>
        <w:t xml:space="preserve">oordination </w:t>
      </w:r>
      <w:r w:rsidR="004475E3">
        <w:rPr>
          <w:rFonts w:ascii="Times New Roman" w:hAnsi="Times New Roman"/>
          <w:sz w:val="24"/>
          <w:szCs w:val="24"/>
        </w:rPr>
        <w:t>N</w:t>
      </w:r>
      <w:r>
        <w:rPr>
          <w:rFonts w:ascii="Times New Roman" w:hAnsi="Times New Roman"/>
          <w:sz w:val="24"/>
          <w:szCs w:val="24"/>
        </w:rPr>
        <w:t xml:space="preserve">ationale composée des membres de la Direction de l’Assainissement (DAS), de l’Office National de l’Hydraulique Rurale (ONHR), de la Direction de l’Hygiène et Salubrité Publique (DHSP), de la Direction des </w:t>
      </w:r>
      <w:r w:rsidRPr="00324185">
        <w:rPr>
          <w:rFonts w:ascii="Times New Roman" w:eastAsia="Times New Roman" w:hAnsi="Times New Roman" w:cs="Times New Roman"/>
          <w:sz w:val="24"/>
          <w:szCs w:val="24"/>
          <w:lang w:eastAsia="fr-FR"/>
        </w:rPr>
        <w:t xml:space="preserve">Etablissement des Soins et Partenariat </w:t>
      </w:r>
      <w:r>
        <w:rPr>
          <w:rFonts w:ascii="Times New Roman" w:eastAsia="Times New Roman" w:hAnsi="Times New Roman" w:cs="Times New Roman"/>
          <w:sz w:val="24"/>
          <w:szCs w:val="24"/>
          <w:lang w:eastAsia="fr-FR"/>
        </w:rPr>
        <w:t>(</w:t>
      </w:r>
      <w:r>
        <w:rPr>
          <w:rFonts w:ascii="Times New Roman" w:hAnsi="Times New Roman"/>
          <w:sz w:val="24"/>
          <w:szCs w:val="24"/>
        </w:rPr>
        <w:t>DESP), la Direction des Infrastructures (DINAC), de la Direction Education Vie Courante (DEVC), du Comité National de l’Action de l’Eau, hygiène et Assainissement (CNAEHA) et de la REGIDESO ;</w:t>
      </w:r>
    </w:p>
    <w:p w14:paraId="0DF3BB1E" w14:textId="756DA745" w:rsidR="00164204" w:rsidRDefault="00164204" w:rsidP="00164204">
      <w:pPr>
        <w:numPr>
          <w:ilvl w:val="0"/>
          <w:numId w:val="7"/>
        </w:numPr>
        <w:spacing w:after="0" w:line="240" w:lineRule="auto"/>
        <w:ind w:left="709"/>
        <w:jc w:val="both"/>
        <w:rPr>
          <w:rFonts w:ascii="Times New Roman" w:hAnsi="Times New Roman"/>
          <w:sz w:val="24"/>
          <w:szCs w:val="24"/>
        </w:rPr>
      </w:pPr>
      <w:r>
        <w:rPr>
          <w:rFonts w:ascii="Times New Roman" w:hAnsi="Times New Roman"/>
          <w:sz w:val="24"/>
          <w:szCs w:val="24"/>
        </w:rPr>
        <w:t>Au niveau provincial : l’Unité Provinciale d’Exécution du Projet (UPEP) pour les activités à portée provinciale, des activités à faible risque et ce, sous la supervision de la CEP-O. Les UPEP seront appuyées par</w:t>
      </w:r>
      <w:r w:rsidR="00CA5D0E">
        <w:rPr>
          <w:rFonts w:ascii="Times New Roman" w:hAnsi="Times New Roman"/>
          <w:sz w:val="24"/>
          <w:szCs w:val="24"/>
        </w:rPr>
        <w:t xml:space="preserve"> une</w:t>
      </w:r>
      <w:r>
        <w:rPr>
          <w:rFonts w:ascii="Times New Roman" w:hAnsi="Times New Roman"/>
          <w:sz w:val="24"/>
          <w:szCs w:val="24"/>
        </w:rPr>
        <w:t xml:space="preserve"> </w:t>
      </w:r>
      <w:r w:rsidR="00CA5D0E">
        <w:rPr>
          <w:rFonts w:ascii="Times New Roman" w:hAnsi="Times New Roman"/>
          <w:sz w:val="24"/>
          <w:szCs w:val="24"/>
        </w:rPr>
        <w:t>E</w:t>
      </w:r>
      <w:r>
        <w:rPr>
          <w:rFonts w:ascii="Times New Roman" w:hAnsi="Times New Roman"/>
          <w:sz w:val="24"/>
          <w:szCs w:val="24"/>
        </w:rPr>
        <w:t xml:space="preserve">quipe de </w:t>
      </w:r>
      <w:r w:rsidR="00CA5D0E">
        <w:rPr>
          <w:rFonts w:ascii="Times New Roman" w:hAnsi="Times New Roman"/>
          <w:sz w:val="24"/>
          <w:szCs w:val="24"/>
        </w:rPr>
        <w:t>C</w:t>
      </w:r>
      <w:r>
        <w:rPr>
          <w:rFonts w:ascii="Times New Roman" w:hAnsi="Times New Roman"/>
          <w:sz w:val="24"/>
          <w:szCs w:val="24"/>
        </w:rPr>
        <w:t xml:space="preserve">oordination </w:t>
      </w:r>
      <w:r w:rsidR="00CA5D0E">
        <w:rPr>
          <w:rFonts w:ascii="Times New Roman" w:hAnsi="Times New Roman"/>
          <w:sz w:val="24"/>
          <w:szCs w:val="24"/>
        </w:rPr>
        <w:t>P</w:t>
      </w:r>
      <w:r>
        <w:rPr>
          <w:rFonts w:ascii="Times New Roman" w:hAnsi="Times New Roman"/>
          <w:sz w:val="24"/>
          <w:szCs w:val="24"/>
        </w:rPr>
        <w:t xml:space="preserve">rovinciale composée : </w:t>
      </w:r>
    </w:p>
    <w:p w14:paraId="5A5E175F" w14:textId="77777777" w:rsidR="00164204" w:rsidRPr="003725B0" w:rsidRDefault="00164204" w:rsidP="00164204">
      <w:pPr>
        <w:spacing w:after="0" w:line="240" w:lineRule="auto"/>
        <w:jc w:val="both"/>
        <w:rPr>
          <w:rFonts w:ascii="Times New Roman" w:eastAsia="Times New Roman" w:hAnsi="Times New Roman" w:cs="Times New Roman"/>
          <w:sz w:val="12"/>
          <w:szCs w:val="12"/>
          <w:lang w:eastAsia="fr-FR"/>
        </w:rPr>
      </w:pPr>
    </w:p>
    <w:p w14:paraId="66B372CF" w14:textId="77777777" w:rsidR="00164204" w:rsidRPr="00021056" w:rsidRDefault="00164204" w:rsidP="00164204">
      <w:pPr>
        <w:pStyle w:val="Paragraphedeliste"/>
        <w:numPr>
          <w:ilvl w:val="0"/>
          <w:numId w:val="26"/>
        </w:numPr>
        <w:spacing w:before="0"/>
        <w:ind w:left="1276"/>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Une </w:t>
      </w:r>
      <w:r w:rsidRPr="00021056">
        <w:rPr>
          <w:rFonts w:ascii="Times New Roman" w:eastAsia="Times New Roman" w:hAnsi="Times New Roman" w:cs="Times New Roman"/>
          <w:sz w:val="24"/>
          <w:szCs w:val="24"/>
          <w:lang w:eastAsia="fr-FR"/>
        </w:rPr>
        <w:t>équipe d’appui fiduciaire composée des fonctionnaires de l'administration provinciale, en particulier de la Chaine de Dépense (</w:t>
      </w:r>
      <w:proofErr w:type="spellStart"/>
      <w:r w:rsidRPr="00021056">
        <w:rPr>
          <w:rFonts w:ascii="Times New Roman" w:eastAsia="Times New Roman" w:hAnsi="Times New Roman" w:cs="Times New Roman"/>
          <w:sz w:val="24"/>
          <w:szCs w:val="24"/>
          <w:lang w:eastAsia="fr-FR"/>
        </w:rPr>
        <w:t>CdD</w:t>
      </w:r>
      <w:proofErr w:type="spellEnd"/>
      <w:r w:rsidRPr="00021056">
        <w:rPr>
          <w:rFonts w:ascii="Times New Roman" w:eastAsia="Times New Roman" w:hAnsi="Times New Roman" w:cs="Times New Roman"/>
          <w:sz w:val="24"/>
          <w:szCs w:val="24"/>
          <w:lang w:eastAsia="fr-FR"/>
        </w:rPr>
        <w:t xml:space="preserve">) et de la Cellule de Gestion des Projets et </w:t>
      </w:r>
      <w:r>
        <w:rPr>
          <w:rFonts w:ascii="Times New Roman" w:eastAsia="Times New Roman" w:hAnsi="Times New Roman" w:cs="Times New Roman"/>
          <w:sz w:val="24"/>
          <w:szCs w:val="24"/>
          <w:lang w:eastAsia="fr-FR"/>
        </w:rPr>
        <w:t xml:space="preserve">des </w:t>
      </w:r>
      <w:r w:rsidRPr="00021056">
        <w:rPr>
          <w:rFonts w:ascii="Times New Roman" w:eastAsia="Times New Roman" w:hAnsi="Times New Roman" w:cs="Times New Roman"/>
          <w:sz w:val="24"/>
          <w:szCs w:val="24"/>
          <w:lang w:eastAsia="fr-FR"/>
        </w:rPr>
        <w:t>March</w:t>
      </w:r>
      <w:r>
        <w:rPr>
          <w:rFonts w:ascii="Times New Roman" w:eastAsia="Times New Roman" w:hAnsi="Times New Roman" w:cs="Times New Roman"/>
          <w:sz w:val="24"/>
          <w:szCs w:val="24"/>
          <w:lang w:eastAsia="fr-FR"/>
        </w:rPr>
        <w:t>és</w:t>
      </w:r>
      <w:r w:rsidRPr="00021056">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Publics (CGP</w:t>
      </w:r>
      <w:r w:rsidRPr="00021056">
        <w:rPr>
          <w:rFonts w:ascii="Times New Roman" w:eastAsia="Times New Roman" w:hAnsi="Times New Roman" w:cs="Times New Roman"/>
          <w:sz w:val="24"/>
          <w:szCs w:val="24"/>
          <w:lang w:eastAsia="fr-FR"/>
        </w:rPr>
        <w:t>M</w:t>
      </w:r>
      <w:r>
        <w:rPr>
          <w:rFonts w:ascii="Times New Roman" w:eastAsia="Times New Roman" w:hAnsi="Times New Roman" w:cs="Times New Roman"/>
          <w:sz w:val="24"/>
          <w:szCs w:val="24"/>
          <w:lang w:eastAsia="fr-FR"/>
        </w:rPr>
        <w:t>P</w:t>
      </w:r>
      <w:r w:rsidRPr="00021056">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w:t>
      </w:r>
    </w:p>
    <w:p w14:paraId="0D4868E3" w14:textId="76F4D07E" w:rsidR="00164204" w:rsidRDefault="00164204" w:rsidP="00164204">
      <w:pPr>
        <w:pStyle w:val="Paragraphedeliste"/>
        <w:numPr>
          <w:ilvl w:val="0"/>
          <w:numId w:val="26"/>
        </w:numPr>
        <w:ind w:left="1276"/>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une</w:t>
      </w:r>
      <w:proofErr w:type="gramEnd"/>
      <w:r>
        <w:rPr>
          <w:rFonts w:ascii="Times New Roman" w:eastAsia="Times New Roman" w:hAnsi="Times New Roman" w:cs="Times New Roman"/>
          <w:sz w:val="24"/>
          <w:szCs w:val="24"/>
          <w:lang w:eastAsia="fr-FR"/>
        </w:rPr>
        <w:t xml:space="preserve"> é</w:t>
      </w:r>
      <w:r w:rsidRPr="00324185">
        <w:rPr>
          <w:rFonts w:ascii="Times New Roman" w:eastAsia="Times New Roman" w:hAnsi="Times New Roman" w:cs="Times New Roman"/>
          <w:sz w:val="24"/>
          <w:szCs w:val="24"/>
          <w:lang w:eastAsia="fr-FR"/>
        </w:rPr>
        <w:t>quipe</w:t>
      </w:r>
      <w:r>
        <w:rPr>
          <w:rFonts w:ascii="Times New Roman" w:eastAsia="Times New Roman" w:hAnsi="Times New Roman" w:cs="Times New Roman"/>
          <w:sz w:val="24"/>
          <w:szCs w:val="24"/>
          <w:lang w:eastAsia="fr-FR"/>
        </w:rPr>
        <w:t xml:space="preserve"> technique</w:t>
      </w:r>
      <w:r w:rsidRPr="00324185">
        <w:rPr>
          <w:rFonts w:ascii="Times New Roman" w:eastAsia="Times New Roman" w:hAnsi="Times New Roman" w:cs="Times New Roman"/>
          <w:sz w:val="24"/>
          <w:szCs w:val="24"/>
          <w:lang w:eastAsia="fr-FR"/>
        </w:rPr>
        <w:t xml:space="preserve"> composé</w:t>
      </w:r>
      <w:r>
        <w:rPr>
          <w:rFonts w:ascii="Times New Roman" w:eastAsia="Times New Roman" w:hAnsi="Times New Roman" w:cs="Times New Roman"/>
          <w:sz w:val="24"/>
          <w:szCs w:val="24"/>
          <w:lang w:eastAsia="fr-FR"/>
        </w:rPr>
        <w:t>e</w:t>
      </w:r>
      <w:r w:rsidRPr="00324185">
        <w:rPr>
          <w:rFonts w:ascii="Times New Roman" w:eastAsia="Times New Roman" w:hAnsi="Times New Roman" w:cs="Times New Roman"/>
          <w:sz w:val="24"/>
          <w:szCs w:val="24"/>
          <w:lang w:eastAsia="fr-FR"/>
        </w:rPr>
        <w:t xml:space="preserve"> des membres de la Régie Provinciale de Service Public de l’Eau, de la Direction Provinciale de l'ONHR , de la Direction Provinciale de la REGIDESO,  d</w:t>
      </w:r>
      <w:r>
        <w:rPr>
          <w:rFonts w:ascii="Times New Roman" w:eastAsia="Times New Roman" w:hAnsi="Times New Roman" w:cs="Times New Roman"/>
          <w:sz w:val="24"/>
          <w:szCs w:val="24"/>
          <w:lang w:eastAsia="fr-FR"/>
        </w:rPr>
        <w:t>u</w:t>
      </w:r>
      <w:r w:rsidRPr="00324185">
        <w:rPr>
          <w:rFonts w:ascii="Times New Roman" w:eastAsia="Times New Roman" w:hAnsi="Times New Roman" w:cs="Times New Roman"/>
          <w:sz w:val="24"/>
          <w:szCs w:val="24"/>
          <w:lang w:eastAsia="fr-FR"/>
        </w:rPr>
        <w:t xml:space="preserve"> Bureau Assainissement (BA) de la Coordination Provinciale de l’Environnement (CPE), d</w:t>
      </w:r>
      <w:r>
        <w:rPr>
          <w:rFonts w:ascii="Times New Roman" w:eastAsia="Times New Roman" w:hAnsi="Times New Roman" w:cs="Times New Roman"/>
          <w:sz w:val="24"/>
          <w:szCs w:val="24"/>
          <w:lang w:eastAsia="fr-FR"/>
        </w:rPr>
        <w:t>u</w:t>
      </w:r>
      <w:r w:rsidRPr="00324185">
        <w:rPr>
          <w:rFonts w:ascii="Times New Roman" w:eastAsia="Times New Roman" w:hAnsi="Times New Roman" w:cs="Times New Roman"/>
          <w:sz w:val="24"/>
          <w:szCs w:val="24"/>
          <w:lang w:eastAsia="fr-FR"/>
        </w:rPr>
        <w:t xml:space="preserve"> Bureau Hygiène, Salubrité Publique (BHSP) et d</w:t>
      </w:r>
      <w:r>
        <w:rPr>
          <w:rFonts w:ascii="Times New Roman" w:eastAsia="Times New Roman" w:hAnsi="Times New Roman" w:cs="Times New Roman"/>
          <w:sz w:val="24"/>
          <w:szCs w:val="24"/>
          <w:lang w:eastAsia="fr-FR"/>
        </w:rPr>
        <w:t>u</w:t>
      </w:r>
      <w:r w:rsidRPr="00324185">
        <w:rPr>
          <w:rFonts w:ascii="Times New Roman" w:eastAsia="Times New Roman" w:hAnsi="Times New Roman" w:cs="Times New Roman"/>
          <w:sz w:val="24"/>
          <w:szCs w:val="24"/>
          <w:lang w:eastAsia="fr-FR"/>
        </w:rPr>
        <w:t xml:space="preserve"> Bureau </w:t>
      </w:r>
      <w:r w:rsidR="00F01F2E">
        <w:rPr>
          <w:rFonts w:ascii="Times New Roman" w:eastAsia="Times New Roman" w:hAnsi="Times New Roman" w:cs="Times New Roman"/>
          <w:sz w:val="24"/>
          <w:szCs w:val="24"/>
          <w:lang w:eastAsia="fr-FR"/>
        </w:rPr>
        <w:t xml:space="preserve">d’appui technique </w:t>
      </w:r>
      <w:r w:rsidR="00B57381">
        <w:rPr>
          <w:rFonts w:ascii="Times New Roman" w:eastAsia="Times New Roman" w:hAnsi="Times New Roman" w:cs="Times New Roman"/>
          <w:sz w:val="24"/>
          <w:szCs w:val="24"/>
          <w:lang w:eastAsia="fr-FR"/>
        </w:rPr>
        <w:t xml:space="preserve">de la division </w:t>
      </w:r>
      <w:r>
        <w:rPr>
          <w:rFonts w:ascii="Times New Roman" w:eastAsia="Times New Roman" w:hAnsi="Times New Roman" w:cs="Times New Roman"/>
          <w:sz w:val="24"/>
          <w:szCs w:val="24"/>
          <w:lang w:eastAsia="fr-FR"/>
        </w:rPr>
        <w:t>provincial</w:t>
      </w:r>
      <w:r w:rsidR="00B57381">
        <w:rPr>
          <w:rFonts w:ascii="Times New Roman" w:eastAsia="Times New Roman" w:hAnsi="Times New Roman" w:cs="Times New Roman"/>
          <w:sz w:val="24"/>
          <w:szCs w:val="24"/>
          <w:lang w:eastAsia="fr-FR"/>
        </w:rPr>
        <w:t>e</w:t>
      </w:r>
      <w:r>
        <w:rPr>
          <w:rFonts w:ascii="Times New Roman" w:eastAsia="Times New Roman" w:hAnsi="Times New Roman" w:cs="Times New Roman"/>
          <w:sz w:val="24"/>
          <w:szCs w:val="24"/>
          <w:lang w:eastAsia="fr-FR"/>
        </w:rPr>
        <w:t xml:space="preserve"> d</w:t>
      </w:r>
      <w:r w:rsidR="00F01F2E">
        <w:rPr>
          <w:rFonts w:ascii="Times New Roman" w:eastAsia="Times New Roman" w:hAnsi="Times New Roman" w:cs="Times New Roman"/>
          <w:sz w:val="24"/>
          <w:szCs w:val="24"/>
          <w:lang w:eastAsia="fr-FR"/>
        </w:rPr>
        <w:t>e la Santé</w:t>
      </w:r>
      <w:r w:rsidRPr="00324185">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w:t>
      </w:r>
      <w:r w:rsidR="00B57381">
        <w:rPr>
          <w:rFonts w:ascii="Times New Roman" w:eastAsia="Times New Roman" w:hAnsi="Times New Roman" w:cs="Times New Roman"/>
          <w:sz w:val="24"/>
          <w:szCs w:val="24"/>
          <w:lang w:eastAsia="fr-FR"/>
        </w:rPr>
        <w:t xml:space="preserve">e la division </w:t>
      </w:r>
      <w:r>
        <w:rPr>
          <w:rFonts w:ascii="Times New Roman" w:eastAsia="Times New Roman" w:hAnsi="Times New Roman" w:cs="Times New Roman"/>
          <w:sz w:val="24"/>
          <w:szCs w:val="24"/>
          <w:lang w:eastAsia="fr-FR"/>
        </w:rPr>
        <w:t>provincial</w:t>
      </w:r>
      <w:r w:rsidR="00B57381">
        <w:rPr>
          <w:rFonts w:ascii="Times New Roman" w:eastAsia="Times New Roman" w:hAnsi="Times New Roman" w:cs="Times New Roman"/>
          <w:sz w:val="24"/>
          <w:szCs w:val="24"/>
          <w:lang w:eastAsia="fr-FR"/>
        </w:rPr>
        <w:t>e</w:t>
      </w:r>
      <w:r>
        <w:rPr>
          <w:rFonts w:ascii="Times New Roman" w:eastAsia="Times New Roman" w:hAnsi="Times New Roman" w:cs="Times New Roman"/>
          <w:sz w:val="24"/>
          <w:szCs w:val="24"/>
          <w:lang w:eastAsia="fr-FR"/>
        </w:rPr>
        <w:t xml:space="preserve"> de l’EPST</w:t>
      </w:r>
      <w:r w:rsidRPr="00324185">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en charge des infrastructures scolaires</w:t>
      </w:r>
      <w:r w:rsidRPr="00324185">
        <w:rPr>
          <w:rFonts w:ascii="Times New Roman" w:eastAsia="Times New Roman" w:hAnsi="Times New Roman" w:cs="Times New Roman"/>
          <w:sz w:val="24"/>
          <w:szCs w:val="24"/>
          <w:lang w:eastAsia="fr-FR"/>
        </w:rPr>
        <w:t xml:space="preserve"> et </w:t>
      </w:r>
      <w:r>
        <w:rPr>
          <w:rFonts w:ascii="Times New Roman" w:eastAsia="Times New Roman" w:hAnsi="Times New Roman" w:cs="Times New Roman"/>
          <w:sz w:val="24"/>
          <w:szCs w:val="24"/>
          <w:lang w:eastAsia="fr-FR"/>
        </w:rPr>
        <w:t>d</w:t>
      </w:r>
      <w:r w:rsidR="00B57381">
        <w:rPr>
          <w:rFonts w:ascii="Times New Roman" w:eastAsia="Times New Roman" w:hAnsi="Times New Roman" w:cs="Times New Roman"/>
          <w:sz w:val="24"/>
          <w:szCs w:val="24"/>
          <w:lang w:eastAsia="fr-FR"/>
        </w:rPr>
        <w:t xml:space="preserve">e l’antenne provinciale </w:t>
      </w:r>
      <w:r w:rsidR="00F01F2E">
        <w:rPr>
          <w:rFonts w:ascii="Times New Roman" w:eastAsia="Times New Roman" w:hAnsi="Times New Roman" w:cs="Times New Roman"/>
          <w:sz w:val="24"/>
          <w:szCs w:val="24"/>
          <w:lang w:eastAsia="fr-FR"/>
        </w:rPr>
        <w:t>de la DEVC</w:t>
      </w:r>
      <w:r w:rsidRPr="00324185">
        <w:rPr>
          <w:rFonts w:ascii="Times New Roman" w:eastAsia="Times New Roman" w:hAnsi="Times New Roman" w:cs="Times New Roman"/>
          <w:sz w:val="24"/>
          <w:szCs w:val="24"/>
          <w:lang w:eastAsia="fr-FR"/>
        </w:rPr>
        <w:t>.</w:t>
      </w:r>
    </w:p>
    <w:p w14:paraId="2DEC7F58" w14:textId="77777777" w:rsidR="00164204" w:rsidRPr="003725B0" w:rsidRDefault="00164204" w:rsidP="00164204">
      <w:pPr>
        <w:spacing w:after="0" w:line="240" w:lineRule="auto"/>
        <w:jc w:val="both"/>
        <w:rPr>
          <w:rFonts w:ascii="Times New Roman" w:eastAsia="Times New Roman" w:hAnsi="Times New Roman" w:cs="Times New Roman"/>
          <w:sz w:val="12"/>
          <w:szCs w:val="12"/>
          <w:lang w:eastAsia="fr-FR"/>
        </w:rPr>
      </w:pPr>
    </w:p>
    <w:p w14:paraId="64DE1341" w14:textId="6D3BBDFD" w:rsidR="00164204" w:rsidRDefault="00164204" w:rsidP="00164204">
      <w:pPr>
        <w:spacing w:after="0" w:line="24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w:t>
      </w:r>
      <w:r w:rsidRPr="00324185">
        <w:rPr>
          <w:rFonts w:ascii="Times New Roman" w:eastAsia="Times New Roman" w:hAnsi="Times New Roman" w:cs="Times New Roman"/>
          <w:sz w:val="24"/>
          <w:szCs w:val="24"/>
          <w:lang w:eastAsia="fr-FR"/>
        </w:rPr>
        <w:t>Equipe</w:t>
      </w:r>
      <w:r>
        <w:rPr>
          <w:rFonts w:ascii="Times New Roman" w:eastAsia="Times New Roman" w:hAnsi="Times New Roman" w:cs="Times New Roman"/>
          <w:sz w:val="24"/>
          <w:szCs w:val="24"/>
          <w:lang w:eastAsia="fr-FR"/>
        </w:rPr>
        <w:t>s</w:t>
      </w:r>
      <w:r w:rsidRPr="00324185">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de </w:t>
      </w:r>
      <w:r w:rsidR="00CA5D0E">
        <w:rPr>
          <w:rFonts w:ascii="Times New Roman" w:eastAsia="Times New Roman" w:hAnsi="Times New Roman" w:cs="Times New Roman"/>
          <w:sz w:val="24"/>
          <w:szCs w:val="24"/>
          <w:lang w:eastAsia="fr-FR"/>
        </w:rPr>
        <w:t>C</w:t>
      </w:r>
      <w:r>
        <w:rPr>
          <w:rFonts w:ascii="Times New Roman" w:eastAsia="Times New Roman" w:hAnsi="Times New Roman" w:cs="Times New Roman"/>
          <w:sz w:val="24"/>
          <w:szCs w:val="24"/>
          <w:lang w:eastAsia="fr-FR"/>
        </w:rPr>
        <w:t xml:space="preserve">oordination sont composées </w:t>
      </w:r>
      <w:r w:rsidRPr="00021056">
        <w:rPr>
          <w:rFonts w:ascii="Times New Roman" w:eastAsia="Times New Roman" w:hAnsi="Times New Roman" w:cs="Times New Roman"/>
          <w:sz w:val="24"/>
          <w:szCs w:val="24"/>
          <w:lang w:eastAsia="fr-FR"/>
        </w:rPr>
        <w:t>des fonctionnaires de l'administration</w:t>
      </w:r>
      <w:r>
        <w:rPr>
          <w:rFonts w:ascii="Times New Roman" w:eastAsia="Times New Roman" w:hAnsi="Times New Roman" w:cs="Times New Roman"/>
          <w:sz w:val="24"/>
          <w:szCs w:val="24"/>
          <w:lang w:eastAsia="fr-FR"/>
        </w:rPr>
        <w:t xml:space="preserve"> et </w:t>
      </w:r>
      <w:r w:rsidR="00CA5D0E">
        <w:rPr>
          <w:rFonts w:ascii="Times New Roman" w:eastAsia="Times New Roman" w:hAnsi="Times New Roman" w:cs="Times New Roman"/>
          <w:sz w:val="24"/>
          <w:szCs w:val="24"/>
          <w:lang w:eastAsia="fr-FR"/>
        </w:rPr>
        <w:t xml:space="preserve">sont </w:t>
      </w:r>
      <w:r w:rsidRPr="00324185">
        <w:rPr>
          <w:rFonts w:ascii="Times New Roman" w:eastAsia="Times New Roman" w:hAnsi="Times New Roman" w:cs="Times New Roman"/>
          <w:sz w:val="24"/>
          <w:szCs w:val="24"/>
          <w:lang w:eastAsia="fr-FR"/>
        </w:rPr>
        <w:t>chargée</w:t>
      </w:r>
      <w:r>
        <w:rPr>
          <w:rFonts w:ascii="Times New Roman" w:eastAsia="Times New Roman" w:hAnsi="Times New Roman" w:cs="Times New Roman"/>
          <w:sz w:val="24"/>
          <w:szCs w:val="24"/>
          <w:lang w:eastAsia="fr-FR"/>
        </w:rPr>
        <w:t>s</w:t>
      </w:r>
      <w:r w:rsidRPr="00324185">
        <w:rPr>
          <w:rFonts w:ascii="Times New Roman" w:eastAsia="Times New Roman" w:hAnsi="Times New Roman" w:cs="Times New Roman"/>
          <w:sz w:val="24"/>
          <w:szCs w:val="24"/>
          <w:lang w:eastAsia="fr-FR"/>
        </w:rPr>
        <w:t xml:space="preserve"> d'apporter un soutien quotidien à </w:t>
      </w:r>
      <w:r>
        <w:rPr>
          <w:rFonts w:ascii="Times New Roman" w:eastAsia="Times New Roman" w:hAnsi="Times New Roman" w:cs="Times New Roman"/>
          <w:sz w:val="24"/>
          <w:szCs w:val="24"/>
          <w:lang w:eastAsia="fr-FR"/>
        </w:rPr>
        <w:t xml:space="preserve">la CEP-O et aux </w:t>
      </w:r>
      <w:r w:rsidRPr="00324185">
        <w:rPr>
          <w:rFonts w:ascii="Times New Roman" w:eastAsia="Times New Roman" w:hAnsi="Times New Roman" w:cs="Times New Roman"/>
          <w:sz w:val="24"/>
          <w:szCs w:val="24"/>
          <w:lang w:eastAsia="fr-FR"/>
        </w:rPr>
        <w:t>UPEP</w:t>
      </w:r>
      <w:r>
        <w:rPr>
          <w:rFonts w:ascii="Times New Roman" w:eastAsia="Times New Roman" w:hAnsi="Times New Roman" w:cs="Times New Roman"/>
          <w:sz w:val="24"/>
          <w:szCs w:val="24"/>
          <w:lang w:eastAsia="fr-FR"/>
        </w:rPr>
        <w:t xml:space="preserve"> </w:t>
      </w:r>
      <w:r w:rsidRPr="00324185">
        <w:rPr>
          <w:rFonts w:ascii="Times New Roman" w:eastAsia="Times New Roman" w:hAnsi="Times New Roman" w:cs="Times New Roman"/>
          <w:sz w:val="24"/>
          <w:szCs w:val="24"/>
          <w:lang w:eastAsia="fr-FR"/>
        </w:rPr>
        <w:t xml:space="preserve">dans la planification, la mise en œuvre et le suivi des activités des composantes </w:t>
      </w:r>
      <w:r>
        <w:rPr>
          <w:rFonts w:ascii="Times New Roman" w:eastAsia="Times New Roman" w:hAnsi="Times New Roman" w:cs="Times New Roman"/>
          <w:sz w:val="24"/>
          <w:szCs w:val="24"/>
          <w:lang w:eastAsia="fr-FR"/>
        </w:rPr>
        <w:t xml:space="preserve">1, 2 et 3 </w:t>
      </w:r>
      <w:r w:rsidRPr="00324185">
        <w:rPr>
          <w:rFonts w:ascii="Times New Roman" w:eastAsia="Times New Roman" w:hAnsi="Times New Roman" w:cs="Times New Roman"/>
          <w:sz w:val="24"/>
          <w:szCs w:val="24"/>
          <w:lang w:eastAsia="fr-FR"/>
        </w:rPr>
        <w:t xml:space="preserve">du Projet. </w:t>
      </w:r>
    </w:p>
    <w:p w14:paraId="36959EF9" w14:textId="1BBFEA39" w:rsidR="00164204" w:rsidRDefault="00164204" w:rsidP="00164204">
      <w:pPr>
        <w:spacing w:after="0" w:line="24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w:t>
      </w:r>
      <w:r w:rsidRPr="00A72E3E">
        <w:rPr>
          <w:rFonts w:ascii="Times New Roman" w:eastAsia="Times New Roman" w:hAnsi="Times New Roman" w:cs="Times New Roman"/>
          <w:sz w:val="24"/>
          <w:szCs w:val="24"/>
          <w:lang w:eastAsia="fr-FR"/>
        </w:rPr>
        <w:t>membres de</w:t>
      </w:r>
      <w:r>
        <w:rPr>
          <w:rFonts w:ascii="Times New Roman" w:eastAsia="Times New Roman" w:hAnsi="Times New Roman" w:cs="Times New Roman"/>
          <w:sz w:val="24"/>
          <w:szCs w:val="24"/>
          <w:lang w:eastAsia="fr-FR"/>
        </w:rPr>
        <w:t xml:space="preserve">s </w:t>
      </w:r>
      <w:r w:rsidR="00CA5D0E">
        <w:rPr>
          <w:rFonts w:ascii="Times New Roman" w:eastAsia="Times New Roman" w:hAnsi="Times New Roman" w:cs="Times New Roman"/>
          <w:sz w:val="24"/>
          <w:szCs w:val="24"/>
          <w:lang w:eastAsia="fr-FR"/>
        </w:rPr>
        <w:t>E</w:t>
      </w:r>
      <w:r>
        <w:rPr>
          <w:rFonts w:ascii="Times New Roman" w:eastAsia="Times New Roman" w:hAnsi="Times New Roman" w:cs="Times New Roman"/>
          <w:sz w:val="24"/>
          <w:szCs w:val="24"/>
          <w:lang w:eastAsia="fr-FR"/>
        </w:rPr>
        <w:t xml:space="preserve">quipes de </w:t>
      </w:r>
      <w:r w:rsidR="00CA5D0E">
        <w:rPr>
          <w:rFonts w:ascii="Times New Roman" w:eastAsia="Times New Roman" w:hAnsi="Times New Roman" w:cs="Times New Roman"/>
          <w:sz w:val="24"/>
          <w:szCs w:val="24"/>
          <w:lang w:eastAsia="fr-FR"/>
        </w:rPr>
        <w:t>C</w:t>
      </w:r>
      <w:r>
        <w:rPr>
          <w:rFonts w:ascii="Times New Roman" w:eastAsia="Times New Roman" w:hAnsi="Times New Roman" w:cs="Times New Roman"/>
          <w:sz w:val="24"/>
          <w:szCs w:val="24"/>
          <w:lang w:eastAsia="fr-FR"/>
        </w:rPr>
        <w:t xml:space="preserve">oordination </w:t>
      </w:r>
      <w:r w:rsidRPr="00A72E3E">
        <w:rPr>
          <w:rFonts w:ascii="Times New Roman" w:eastAsia="Times New Roman" w:hAnsi="Times New Roman" w:cs="Times New Roman"/>
          <w:sz w:val="24"/>
          <w:szCs w:val="24"/>
          <w:lang w:eastAsia="fr-FR"/>
        </w:rPr>
        <w:t>ne f</w:t>
      </w:r>
      <w:r>
        <w:rPr>
          <w:rFonts w:ascii="Times New Roman" w:eastAsia="Times New Roman" w:hAnsi="Times New Roman" w:cs="Times New Roman"/>
          <w:sz w:val="24"/>
          <w:szCs w:val="24"/>
          <w:lang w:eastAsia="fr-FR"/>
        </w:rPr>
        <w:t xml:space="preserve">ont </w:t>
      </w:r>
      <w:r w:rsidRPr="00A72E3E">
        <w:rPr>
          <w:rFonts w:ascii="Times New Roman" w:eastAsia="Times New Roman" w:hAnsi="Times New Roman" w:cs="Times New Roman"/>
          <w:sz w:val="24"/>
          <w:szCs w:val="24"/>
          <w:lang w:eastAsia="fr-FR"/>
        </w:rPr>
        <w:t>pas partie du personnel affecté au Projet</w:t>
      </w:r>
      <w:r>
        <w:rPr>
          <w:rFonts w:ascii="Times New Roman" w:eastAsia="Times New Roman" w:hAnsi="Times New Roman" w:cs="Times New Roman"/>
          <w:sz w:val="24"/>
          <w:szCs w:val="24"/>
          <w:lang w:eastAsia="fr-FR"/>
        </w:rPr>
        <w:t xml:space="preserve"> ; I</w:t>
      </w:r>
      <w:r w:rsidRPr="00A72E3E">
        <w:rPr>
          <w:rFonts w:ascii="Times New Roman" w:eastAsia="Times New Roman" w:hAnsi="Times New Roman" w:cs="Times New Roman"/>
          <w:sz w:val="24"/>
          <w:szCs w:val="24"/>
          <w:lang w:eastAsia="fr-FR"/>
        </w:rPr>
        <w:t xml:space="preserve">ls doivent </w:t>
      </w:r>
      <w:r w:rsidR="00CA5D0E">
        <w:rPr>
          <w:rFonts w:ascii="Times New Roman" w:eastAsia="Times New Roman" w:hAnsi="Times New Roman" w:cs="Times New Roman"/>
          <w:sz w:val="24"/>
          <w:szCs w:val="24"/>
          <w:lang w:eastAsia="fr-FR"/>
        </w:rPr>
        <w:t>dédier</w:t>
      </w:r>
      <w:r w:rsidR="00CA5D0E" w:rsidRPr="00A72E3E">
        <w:rPr>
          <w:rFonts w:ascii="Times New Roman" w:eastAsia="Times New Roman" w:hAnsi="Times New Roman" w:cs="Times New Roman"/>
          <w:sz w:val="24"/>
          <w:szCs w:val="24"/>
          <w:lang w:eastAsia="fr-FR"/>
        </w:rPr>
        <w:t xml:space="preserve"> </w:t>
      </w:r>
      <w:r w:rsidRPr="00A72E3E">
        <w:rPr>
          <w:rFonts w:ascii="Times New Roman" w:eastAsia="Times New Roman" w:hAnsi="Times New Roman" w:cs="Times New Roman"/>
          <w:sz w:val="24"/>
          <w:szCs w:val="24"/>
          <w:lang w:eastAsia="fr-FR"/>
        </w:rPr>
        <w:t>au moins 60 % de</w:t>
      </w:r>
      <w:r>
        <w:rPr>
          <w:rFonts w:ascii="Times New Roman" w:eastAsia="Times New Roman" w:hAnsi="Times New Roman" w:cs="Times New Roman"/>
          <w:sz w:val="24"/>
          <w:szCs w:val="24"/>
          <w:lang w:eastAsia="fr-FR"/>
        </w:rPr>
        <w:t xml:space="preserve"> </w:t>
      </w:r>
      <w:r w:rsidRPr="00A72E3E">
        <w:rPr>
          <w:rFonts w:ascii="Times New Roman" w:eastAsia="Times New Roman" w:hAnsi="Times New Roman" w:cs="Times New Roman"/>
          <w:sz w:val="24"/>
          <w:szCs w:val="24"/>
          <w:lang w:eastAsia="fr-FR"/>
        </w:rPr>
        <w:t>leur temps aux activités du projet</w:t>
      </w:r>
      <w:r w:rsidRPr="00A72E3E" w:rsidDel="001166F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et </w:t>
      </w:r>
      <w:r w:rsidRPr="00A72E3E">
        <w:rPr>
          <w:rFonts w:ascii="Times New Roman" w:eastAsia="Times New Roman" w:hAnsi="Times New Roman" w:cs="Times New Roman"/>
          <w:sz w:val="24"/>
          <w:szCs w:val="24"/>
          <w:lang w:eastAsia="fr-FR"/>
        </w:rPr>
        <w:t>bénéficier</w:t>
      </w:r>
      <w:r>
        <w:rPr>
          <w:rFonts w:ascii="Times New Roman" w:eastAsia="Times New Roman" w:hAnsi="Times New Roman" w:cs="Times New Roman"/>
          <w:sz w:val="24"/>
          <w:szCs w:val="24"/>
          <w:lang w:eastAsia="fr-FR"/>
        </w:rPr>
        <w:t>ont</w:t>
      </w:r>
      <w:r w:rsidRPr="00A72E3E">
        <w:rPr>
          <w:rFonts w:ascii="Times New Roman" w:eastAsia="Times New Roman" w:hAnsi="Times New Roman" w:cs="Times New Roman"/>
          <w:sz w:val="24"/>
          <w:szCs w:val="24"/>
          <w:lang w:eastAsia="fr-FR"/>
        </w:rPr>
        <w:t xml:space="preserve"> d’un forfait de défraiement de communication et de transport, définis par la CEP-O, </w:t>
      </w:r>
      <w:r>
        <w:rPr>
          <w:rFonts w:ascii="Times New Roman" w:eastAsia="Times New Roman" w:hAnsi="Times New Roman" w:cs="Times New Roman"/>
          <w:sz w:val="24"/>
          <w:szCs w:val="24"/>
          <w:lang w:eastAsia="fr-FR"/>
        </w:rPr>
        <w:t>conformément aux d</w:t>
      </w:r>
      <w:r w:rsidRPr="00A72E3E">
        <w:rPr>
          <w:rFonts w:ascii="Times New Roman" w:eastAsia="Times New Roman" w:hAnsi="Times New Roman" w:cs="Times New Roman"/>
          <w:sz w:val="24"/>
          <w:szCs w:val="24"/>
          <w:lang w:eastAsia="fr-FR"/>
        </w:rPr>
        <w:t xml:space="preserve">ispositions de l'Accord de Financement.  </w:t>
      </w:r>
    </w:p>
    <w:p w14:paraId="250081B0" w14:textId="77777777" w:rsidR="00164204" w:rsidRPr="00B96EA0" w:rsidRDefault="00164204" w:rsidP="00164204">
      <w:pPr>
        <w:spacing w:after="0" w:line="240" w:lineRule="auto"/>
        <w:contextualSpacing/>
        <w:jc w:val="both"/>
        <w:rPr>
          <w:rFonts w:ascii="Times New Roman" w:eastAsia="Times New Roman" w:hAnsi="Times New Roman" w:cs="Times New Roman"/>
          <w:sz w:val="12"/>
          <w:szCs w:val="12"/>
          <w:lang w:eastAsia="fr-FR"/>
        </w:rPr>
      </w:pPr>
    </w:p>
    <w:p w14:paraId="1F7BFE81" w14:textId="77777777" w:rsidR="00164204" w:rsidRDefault="00164204" w:rsidP="00164204">
      <w:pPr>
        <w:spacing w:after="0" w:line="24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activités de l’assainissement décrites dans l’Accord de Financement sont regroupées en trois catégories. Il s’agit de : </w:t>
      </w:r>
    </w:p>
    <w:p w14:paraId="1DE060A4" w14:textId="696E5350" w:rsidR="00AC0677" w:rsidRDefault="00AC0677" w:rsidP="00AC0677">
      <w:pPr>
        <w:pStyle w:val="Paragraphedeliste"/>
        <w:numPr>
          <w:ilvl w:val="0"/>
          <w:numId w:val="26"/>
        </w:numPr>
        <w:ind w:left="85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Activités de la FDAL (Sous-composante 2.1) ;</w:t>
      </w:r>
    </w:p>
    <w:p w14:paraId="43E833DE" w14:textId="77777777" w:rsidR="00AC0677" w:rsidRDefault="00AC0677" w:rsidP="00AC0677">
      <w:pPr>
        <w:pStyle w:val="Paragraphedeliste"/>
        <w:numPr>
          <w:ilvl w:val="0"/>
          <w:numId w:val="26"/>
        </w:numPr>
        <w:ind w:left="851"/>
        <w:rPr>
          <w:rFonts w:ascii="Times New Roman" w:eastAsia="Times New Roman" w:hAnsi="Times New Roman" w:cs="Times New Roman"/>
          <w:sz w:val="24"/>
          <w:szCs w:val="24"/>
          <w:lang w:eastAsia="fr-FR"/>
        </w:rPr>
      </w:pPr>
      <w:r w:rsidRPr="00A91F78">
        <w:rPr>
          <w:rFonts w:ascii="Times New Roman" w:eastAsia="Times New Roman" w:hAnsi="Times New Roman" w:cs="Times New Roman"/>
          <w:sz w:val="24"/>
          <w:szCs w:val="24"/>
          <w:lang w:eastAsia="fr-FR"/>
        </w:rPr>
        <w:t xml:space="preserve">Activités </w:t>
      </w:r>
      <w:r w:rsidRPr="00C25E98">
        <w:rPr>
          <w:rFonts w:ascii="Times New Roman" w:eastAsia="Times New Roman" w:hAnsi="Times New Roman" w:cs="Times New Roman"/>
          <w:sz w:val="24"/>
          <w:szCs w:val="24"/>
          <w:lang w:eastAsia="fr-FR"/>
        </w:rPr>
        <w:t>d</w:t>
      </w:r>
      <w:r>
        <w:rPr>
          <w:rFonts w:ascii="Times New Roman" w:eastAsia="Times New Roman" w:hAnsi="Times New Roman" w:cs="Times New Roman"/>
          <w:sz w:val="24"/>
          <w:szCs w:val="24"/>
          <w:lang w:eastAsia="fr-FR"/>
        </w:rPr>
        <w:t>’amélioration de l’accès à l’Eau</w:t>
      </w:r>
      <w:r w:rsidRPr="00C25E9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à l’Hygiène et à l’Assainissement dans les écoles et les centres de santé</w:t>
      </w:r>
      <w:r w:rsidRPr="00A91F78">
        <w:rPr>
          <w:rFonts w:ascii="Times New Roman" w:eastAsia="Times New Roman" w:hAnsi="Times New Roman" w:cs="Times New Roman"/>
          <w:sz w:val="24"/>
          <w:szCs w:val="24"/>
          <w:lang w:eastAsia="fr-FR"/>
        </w:rPr>
        <w:t xml:space="preserve"> ainsi que la gestion </w:t>
      </w:r>
      <w:r>
        <w:rPr>
          <w:rFonts w:ascii="Times New Roman" w:eastAsia="Times New Roman" w:hAnsi="Times New Roman" w:cs="Times New Roman"/>
          <w:sz w:val="24"/>
          <w:szCs w:val="24"/>
          <w:lang w:eastAsia="fr-FR"/>
        </w:rPr>
        <w:t>de</w:t>
      </w:r>
      <w:r w:rsidRPr="00A91F78">
        <w:rPr>
          <w:rFonts w:ascii="Times New Roman" w:eastAsia="Times New Roman" w:hAnsi="Times New Roman" w:cs="Times New Roman"/>
          <w:sz w:val="24"/>
          <w:szCs w:val="24"/>
          <w:lang w:eastAsia="fr-FR"/>
        </w:rPr>
        <w:t xml:space="preserve"> l’hygiène menstruelle (</w:t>
      </w:r>
      <w:r>
        <w:rPr>
          <w:rFonts w:ascii="Times New Roman" w:eastAsia="Times New Roman" w:hAnsi="Times New Roman" w:cs="Times New Roman"/>
          <w:sz w:val="24"/>
          <w:szCs w:val="24"/>
          <w:lang w:eastAsia="fr-FR"/>
        </w:rPr>
        <w:t>sous-c</w:t>
      </w:r>
      <w:r w:rsidRPr="00A91F78">
        <w:rPr>
          <w:rFonts w:ascii="Times New Roman" w:eastAsia="Times New Roman" w:hAnsi="Times New Roman" w:cs="Times New Roman"/>
          <w:sz w:val="24"/>
          <w:szCs w:val="24"/>
          <w:lang w:eastAsia="fr-FR"/>
        </w:rPr>
        <w:t>omposante 2.2) ;</w:t>
      </w:r>
    </w:p>
    <w:p w14:paraId="3E1A9FA5" w14:textId="77777777" w:rsidR="00AC0677" w:rsidRPr="00A91F78" w:rsidRDefault="00AC0677" w:rsidP="00AC0677">
      <w:pPr>
        <w:pStyle w:val="Paragraphedeliste"/>
        <w:numPr>
          <w:ilvl w:val="0"/>
          <w:numId w:val="26"/>
        </w:numPr>
        <w:ind w:left="851"/>
        <w:rPr>
          <w:rFonts w:ascii="Times New Roman" w:eastAsia="Times New Roman" w:hAnsi="Times New Roman" w:cs="Times New Roman"/>
          <w:sz w:val="24"/>
          <w:szCs w:val="24"/>
          <w:lang w:eastAsia="fr-FR"/>
        </w:rPr>
      </w:pPr>
      <w:r w:rsidRPr="00A91F78">
        <w:rPr>
          <w:rFonts w:ascii="Times New Roman" w:eastAsia="Times New Roman" w:hAnsi="Times New Roman" w:cs="Times New Roman"/>
          <w:sz w:val="24"/>
          <w:szCs w:val="24"/>
          <w:lang w:eastAsia="fr-FR"/>
        </w:rPr>
        <w:t>Activités de soutien au secteur privé et de renforcement des Institutions et des capacités</w:t>
      </w:r>
      <w:r>
        <w:rPr>
          <w:rFonts w:ascii="Times New Roman" w:eastAsia="Times New Roman" w:hAnsi="Times New Roman" w:cs="Times New Roman"/>
          <w:sz w:val="24"/>
          <w:szCs w:val="24"/>
          <w:lang w:eastAsia="fr-FR"/>
        </w:rPr>
        <w:t xml:space="preserve"> </w:t>
      </w:r>
      <w:r w:rsidRPr="00A91F78">
        <w:rPr>
          <w:rFonts w:ascii="Times New Roman" w:eastAsia="Times New Roman" w:hAnsi="Times New Roman" w:cs="Times New Roman"/>
          <w:sz w:val="24"/>
          <w:szCs w:val="24"/>
          <w:lang w:eastAsia="fr-FR"/>
        </w:rPr>
        <w:t>publiques pour développer les services d’assainissement et d’hygiène (</w:t>
      </w:r>
      <w:r>
        <w:rPr>
          <w:rFonts w:ascii="Times New Roman" w:eastAsia="Times New Roman" w:hAnsi="Times New Roman" w:cs="Times New Roman"/>
          <w:sz w:val="24"/>
          <w:szCs w:val="24"/>
          <w:lang w:eastAsia="fr-FR"/>
        </w:rPr>
        <w:t>Sous-c</w:t>
      </w:r>
      <w:r w:rsidRPr="00A91F78">
        <w:rPr>
          <w:rFonts w:ascii="Times New Roman" w:eastAsia="Times New Roman" w:hAnsi="Times New Roman" w:cs="Times New Roman"/>
          <w:sz w:val="24"/>
          <w:szCs w:val="24"/>
          <w:lang w:eastAsia="fr-FR"/>
        </w:rPr>
        <w:t>omposantes 2.3 et 2.4)</w:t>
      </w:r>
    </w:p>
    <w:p w14:paraId="429F448E" w14:textId="77777777" w:rsidR="00164204" w:rsidRPr="00A91E21" w:rsidRDefault="00164204" w:rsidP="00164204">
      <w:pPr>
        <w:spacing w:after="0" w:line="240" w:lineRule="auto"/>
        <w:contextualSpacing/>
        <w:jc w:val="both"/>
        <w:rPr>
          <w:rFonts w:ascii="Times New Roman" w:eastAsia="Times New Roman" w:hAnsi="Times New Roman" w:cs="Times New Roman"/>
          <w:sz w:val="12"/>
          <w:szCs w:val="12"/>
          <w:lang w:val="fr-BE" w:eastAsia="fr-FR"/>
        </w:rPr>
      </w:pPr>
    </w:p>
    <w:p w14:paraId="7315CB4F" w14:textId="77777777" w:rsidR="00164204" w:rsidRDefault="00164204" w:rsidP="00164204">
      <w:pPr>
        <w:spacing w:after="0" w:line="24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val="fr-BE" w:eastAsia="fr-FR"/>
        </w:rPr>
        <w:t>Ainsi, pour appuyer la CEP-O et les UPEP dans la planification et suivi de la mise en œuvre de ce</w:t>
      </w:r>
      <w:r>
        <w:rPr>
          <w:rFonts w:ascii="Times New Roman" w:eastAsia="Times New Roman" w:hAnsi="Times New Roman" w:cs="Times New Roman"/>
          <w:sz w:val="24"/>
          <w:szCs w:val="24"/>
          <w:lang w:eastAsia="fr-FR"/>
        </w:rPr>
        <w:t xml:space="preserve">s activités, </w:t>
      </w:r>
      <w:r>
        <w:rPr>
          <w:rFonts w:ascii="Times New Roman" w:eastAsia="Times New Roman" w:hAnsi="Times New Roman" w:cs="Times New Roman"/>
          <w:sz w:val="24"/>
          <w:szCs w:val="24"/>
          <w:lang w:val="fr-BE" w:eastAsia="fr-FR"/>
        </w:rPr>
        <w:t xml:space="preserve">il est préconisé de </w:t>
      </w:r>
      <w:r>
        <w:rPr>
          <w:rFonts w:ascii="Times New Roman" w:eastAsia="Times New Roman" w:hAnsi="Times New Roman" w:cs="Times New Roman"/>
          <w:sz w:val="24"/>
          <w:szCs w:val="24"/>
          <w:lang w:eastAsia="fr-FR"/>
        </w:rPr>
        <w:t>sélectionner au sein de l’administration publique des membres ci-dessous pour des équipes de coordination :</w:t>
      </w:r>
    </w:p>
    <w:p w14:paraId="262579BB" w14:textId="77777777" w:rsidR="00164204" w:rsidRPr="00B96EA0" w:rsidRDefault="00164204" w:rsidP="00164204">
      <w:pPr>
        <w:spacing w:after="0" w:line="240" w:lineRule="auto"/>
        <w:contextualSpacing/>
        <w:jc w:val="both"/>
        <w:rPr>
          <w:rFonts w:ascii="Times New Roman" w:eastAsia="Times New Roman" w:hAnsi="Times New Roman" w:cs="Times New Roman"/>
          <w:sz w:val="10"/>
          <w:szCs w:val="10"/>
          <w:lang w:eastAsia="fr-FR"/>
        </w:rPr>
      </w:pPr>
    </w:p>
    <w:p w14:paraId="06BBC14C" w14:textId="6A02824E" w:rsidR="00164204" w:rsidRPr="00B96EA0" w:rsidRDefault="00164204" w:rsidP="00164204">
      <w:pPr>
        <w:numPr>
          <w:ilvl w:val="0"/>
          <w:numId w:val="7"/>
        </w:numPr>
        <w:spacing w:after="0" w:line="240" w:lineRule="auto"/>
        <w:ind w:left="709"/>
        <w:jc w:val="both"/>
        <w:rPr>
          <w:rFonts w:ascii="Times New Roman" w:hAnsi="Times New Roman"/>
          <w:sz w:val="24"/>
          <w:szCs w:val="24"/>
        </w:rPr>
      </w:pPr>
      <w:r>
        <w:rPr>
          <w:rFonts w:ascii="Times New Roman" w:hAnsi="Times New Roman"/>
          <w:sz w:val="24"/>
          <w:szCs w:val="24"/>
        </w:rPr>
        <w:t>Pour l’</w:t>
      </w:r>
      <w:r w:rsidR="00CA5D0E">
        <w:rPr>
          <w:rFonts w:ascii="Times New Roman" w:hAnsi="Times New Roman"/>
          <w:sz w:val="24"/>
          <w:szCs w:val="24"/>
        </w:rPr>
        <w:t>E</w:t>
      </w:r>
      <w:r>
        <w:rPr>
          <w:rFonts w:ascii="Times New Roman" w:hAnsi="Times New Roman"/>
          <w:sz w:val="24"/>
          <w:szCs w:val="24"/>
        </w:rPr>
        <w:t xml:space="preserve">quipe de </w:t>
      </w:r>
      <w:r w:rsidR="00CA5D0E">
        <w:rPr>
          <w:rFonts w:ascii="Times New Roman" w:hAnsi="Times New Roman"/>
          <w:sz w:val="24"/>
          <w:szCs w:val="24"/>
        </w:rPr>
        <w:t>C</w:t>
      </w:r>
      <w:r>
        <w:rPr>
          <w:rFonts w:ascii="Times New Roman" w:hAnsi="Times New Roman"/>
          <w:sz w:val="24"/>
          <w:szCs w:val="24"/>
        </w:rPr>
        <w:t xml:space="preserve">oordination </w:t>
      </w:r>
      <w:r w:rsidR="00CA5D0E">
        <w:rPr>
          <w:rFonts w:ascii="Times New Roman" w:hAnsi="Times New Roman"/>
          <w:sz w:val="24"/>
          <w:szCs w:val="24"/>
        </w:rPr>
        <w:t>N</w:t>
      </w:r>
      <w:r>
        <w:rPr>
          <w:rFonts w:ascii="Times New Roman" w:hAnsi="Times New Roman"/>
          <w:sz w:val="24"/>
          <w:szCs w:val="24"/>
        </w:rPr>
        <w:t>ationa</w:t>
      </w:r>
      <w:r w:rsidRPr="00B96EA0">
        <w:rPr>
          <w:rFonts w:ascii="Times New Roman" w:hAnsi="Times New Roman"/>
          <w:sz w:val="24"/>
          <w:szCs w:val="24"/>
        </w:rPr>
        <w:t>l</w:t>
      </w:r>
      <w:r>
        <w:rPr>
          <w:rFonts w:ascii="Times New Roman" w:hAnsi="Times New Roman"/>
          <w:sz w:val="24"/>
          <w:szCs w:val="24"/>
        </w:rPr>
        <w:t>e :</w:t>
      </w:r>
    </w:p>
    <w:p w14:paraId="6BF32339" w14:textId="41387BCF" w:rsidR="00164204" w:rsidRDefault="00164204" w:rsidP="00164204">
      <w:pPr>
        <w:pStyle w:val="Paragraphedeliste"/>
        <w:numPr>
          <w:ilvl w:val="0"/>
          <w:numId w:val="26"/>
        </w:numPr>
        <w:ind w:left="85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 expert de la DAS et un expert de la D</w:t>
      </w:r>
      <w:r w:rsidR="00CA5D0E">
        <w:rPr>
          <w:rFonts w:ascii="Times New Roman" w:eastAsia="Times New Roman" w:hAnsi="Times New Roman" w:cs="Times New Roman"/>
          <w:sz w:val="24"/>
          <w:szCs w:val="24"/>
          <w:lang w:eastAsia="fr-FR"/>
        </w:rPr>
        <w:t>HSP</w:t>
      </w:r>
      <w:r>
        <w:rPr>
          <w:rFonts w:ascii="Times New Roman" w:eastAsia="Times New Roman" w:hAnsi="Times New Roman" w:cs="Times New Roman"/>
          <w:sz w:val="24"/>
          <w:szCs w:val="24"/>
          <w:lang w:eastAsia="fr-FR"/>
        </w:rPr>
        <w:t xml:space="preserve"> pour les activités de la FDAL ;</w:t>
      </w:r>
    </w:p>
    <w:p w14:paraId="699B3EC3" w14:textId="2FA05544" w:rsidR="00164204" w:rsidRDefault="00164204" w:rsidP="00164204">
      <w:pPr>
        <w:pStyle w:val="Paragraphedeliste"/>
        <w:numPr>
          <w:ilvl w:val="0"/>
          <w:numId w:val="26"/>
        </w:numPr>
        <w:ind w:left="85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 expert de DAS, un expert de D</w:t>
      </w:r>
      <w:r w:rsidR="00CA5D0E">
        <w:rPr>
          <w:rFonts w:ascii="Times New Roman" w:eastAsia="Times New Roman" w:hAnsi="Times New Roman" w:cs="Times New Roman"/>
          <w:sz w:val="24"/>
          <w:szCs w:val="24"/>
          <w:lang w:eastAsia="fr-FR"/>
        </w:rPr>
        <w:t>HSP</w:t>
      </w:r>
      <w:r>
        <w:rPr>
          <w:rFonts w:ascii="Times New Roman" w:eastAsia="Times New Roman" w:hAnsi="Times New Roman" w:cs="Times New Roman"/>
          <w:sz w:val="24"/>
          <w:szCs w:val="24"/>
          <w:lang w:eastAsia="fr-FR"/>
        </w:rPr>
        <w:t xml:space="preserve">, un expert de DESP, un expert de la DINAC et un expert de la DEVC pour les activités </w:t>
      </w:r>
      <w:r w:rsidR="004E396E" w:rsidRPr="00C25E98">
        <w:rPr>
          <w:rFonts w:ascii="Times New Roman" w:eastAsia="Times New Roman" w:hAnsi="Times New Roman" w:cs="Times New Roman"/>
          <w:sz w:val="24"/>
          <w:szCs w:val="24"/>
          <w:lang w:eastAsia="fr-FR"/>
        </w:rPr>
        <w:t>d</w:t>
      </w:r>
      <w:r w:rsidR="004E396E">
        <w:rPr>
          <w:rFonts w:ascii="Times New Roman" w:eastAsia="Times New Roman" w:hAnsi="Times New Roman" w:cs="Times New Roman"/>
          <w:sz w:val="24"/>
          <w:szCs w:val="24"/>
          <w:lang w:eastAsia="fr-FR"/>
        </w:rPr>
        <w:t>’amélioration de l’accès à l’Eau</w:t>
      </w:r>
      <w:r w:rsidR="004E396E" w:rsidRPr="00C25E98">
        <w:rPr>
          <w:rFonts w:ascii="Times New Roman" w:eastAsia="Times New Roman" w:hAnsi="Times New Roman" w:cs="Times New Roman"/>
          <w:sz w:val="24"/>
          <w:szCs w:val="24"/>
          <w:lang w:eastAsia="fr-FR"/>
        </w:rPr>
        <w:t xml:space="preserve">, </w:t>
      </w:r>
      <w:r w:rsidR="004E396E">
        <w:rPr>
          <w:rFonts w:ascii="Times New Roman" w:eastAsia="Times New Roman" w:hAnsi="Times New Roman" w:cs="Times New Roman"/>
          <w:sz w:val="24"/>
          <w:szCs w:val="24"/>
          <w:lang w:eastAsia="fr-FR"/>
        </w:rPr>
        <w:t xml:space="preserve">à l’Hygiène et à l’Assainissement dans les écoles et les centres de santé </w:t>
      </w:r>
      <w:r>
        <w:rPr>
          <w:rFonts w:ascii="Times New Roman" w:eastAsia="Times New Roman" w:hAnsi="Times New Roman" w:cs="Times New Roman"/>
          <w:sz w:val="24"/>
          <w:szCs w:val="24"/>
          <w:lang w:eastAsia="fr-FR"/>
        </w:rPr>
        <w:t>ainsi pour les activités d’éducation à la gestion de l’hygiène menstruelle ;</w:t>
      </w:r>
    </w:p>
    <w:p w14:paraId="03C39ED4" w14:textId="28FA9E88" w:rsidR="00164204" w:rsidRDefault="00164204" w:rsidP="00164204">
      <w:pPr>
        <w:pStyle w:val="Paragraphedeliste"/>
        <w:numPr>
          <w:ilvl w:val="0"/>
          <w:numId w:val="26"/>
        </w:numPr>
        <w:ind w:left="85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 expert de DAS, pour les activités de soutien au secteur privé et de renforcement </w:t>
      </w:r>
      <w:r w:rsidRPr="00571AFD">
        <w:rPr>
          <w:rFonts w:ascii="Times New Roman" w:eastAsia="Times New Roman" w:hAnsi="Times New Roman" w:cs="Times New Roman"/>
          <w:sz w:val="24"/>
          <w:szCs w:val="24"/>
          <w:lang w:eastAsia="fr-FR"/>
        </w:rPr>
        <w:t>des Institution</w:t>
      </w:r>
      <w:r>
        <w:rPr>
          <w:rFonts w:ascii="Times New Roman" w:eastAsia="Times New Roman" w:hAnsi="Times New Roman" w:cs="Times New Roman"/>
          <w:sz w:val="24"/>
          <w:szCs w:val="24"/>
          <w:lang w:eastAsia="fr-FR"/>
        </w:rPr>
        <w:t>s</w:t>
      </w:r>
      <w:r w:rsidRPr="00571AFD">
        <w:rPr>
          <w:rFonts w:ascii="Times New Roman" w:eastAsia="Times New Roman" w:hAnsi="Times New Roman" w:cs="Times New Roman"/>
          <w:sz w:val="24"/>
          <w:szCs w:val="24"/>
          <w:lang w:eastAsia="fr-FR"/>
        </w:rPr>
        <w:t xml:space="preserve"> et des capacités publiques pour </w:t>
      </w:r>
      <w:r>
        <w:rPr>
          <w:rFonts w:ascii="Times New Roman" w:eastAsia="Times New Roman" w:hAnsi="Times New Roman" w:cs="Times New Roman"/>
          <w:sz w:val="24"/>
          <w:szCs w:val="24"/>
          <w:lang w:eastAsia="fr-FR"/>
        </w:rPr>
        <w:t>développer l</w:t>
      </w:r>
      <w:r w:rsidRPr="00571AFD">
        <w:rPr>
          <w:rFonts w:ascii="Times New Roman" w:eastAsia="Times New Roman" w:hAnsi="Times New Roman" w:cs="Times New Roman"/>
          <w:sz w:val="24"/>
          <w:szCs w:val="24"/>
          <w:lang w:eastAsia="fr-FR"/>
        </w:rPr>
        <w:t>es services d’assainissement</w:t>
      </w:r>
      <w:r>
        <w:rPr>
          <w:rFonts w:ascii="Times New Roman" w:eastAsia="Times New Roman" w:hAnsi="Times New Roman" w:cs="Times New Roman"/>
          <w:sz w:val="24"/>
          <w:szCs w:val="24"/>
          <w:lang w:eastAsia="fr-FR"/>
        </w:rPr>
        <w:t xml:space="preserve"> et de l’hygiène.</w:t>
      </w:r>
    </w:p>
    <w:p w14:paraId="02B0D248" w14:textId="77777777" w:rsidR="00164204" w:rsidRPr="00B96EA0" w:rsidRDefault="00164204" w:rsidP="00164204">
      <w:pPr>
        <w:pStyle w:val="Paragraphedeliste"/>
        <w:ind w:left="851"/>
        <w:rPr>
          <w:rFonts w:ascii="Times New Roman" w:eastAsia="Times New Roman" w:hAnsi="Times New Roman" w:cs="Times New Roman"/>
          <w:sz w:val="10"/>
          <w:szCs w:val="10"/>
          <w:lang w:eastAsia="fr-FR"/>
        </w:rPr>
      </w:pPr>
    </w:p>
    <w:p w14:paraId="547FCE86" w14:textId="1514A805" w:rsidR="00164204" w:rsidRPr="00B96EA0" w:rsidRDefault="00164204" w:rsidP="00164204">
      <w:pPr>
        <w:numPr>
          <w:ilvl w:val="0"/>
          <w:numId w:val="7"/>
        </w:numPr>
        <w:spacing w:after="0" w:line="240" w:lineRule="auto"/>
        <w:ind w:left="709"/>
        <w:jc w:val="both"/>
        <w:rPr>
          <w:rFonts w:ascii="Times New Roman" w:hAnsi="Times New Roman"/>
          <w:sz w:val="24"/>
          <w:szCs w:val="24"/>
        </w:rPr>
      </w:pPr>
      <w:r>
        <w:rPr>
          <w:rFonts w:ascii="Times New Roman" w:hAnsi="Times New Roman"/>
          <w:sz w:val="24"/>
          <w:szCs w:val="24"/>
          <w:lang w:val="fr-BE"/>
        </w:rPr>
        <w:t>Pour l’</w:t>
      </w:r>
      <w:r w:rsidR="00CA5D0E">
        <w:rPr>
          <w:rFonts w:ascii="Times New Roman" w:hAnsi="Times New Roman"/>
          <w:sz w:val="24"/>
          <w:szCs w:val="24"/>
          <w:lang w:val="fr-BE"/>
        </w:rPr>
        <w:t>E</w:t>
      </w:r>
      <w:r>
        <w:rPr>
          <w:rFonts w:ascii="Times New Roman" w:hAnsi="Times New Roman"/>
          <w:sz w:val="24"/>
          <w:szCs w:val="24"/>
          <w:lang w:val="fr-BE"/>
        </w:rPr>
        <w:t xml:space="preserve">quipe de </w:t>
      </w:r>
      <w:r w:rsidR="00CA5D0E">
        <w:rPr>
          <w:rFonts w:ascii="Times New Roman" w:hAnsi="Times New Roman"/>
          <w:sz w:val="24"/>
          <w:szCs w:val="24"/>
          <w:lang w:val="fr-BE"/>
        </w:rPr>
        <w:t>C</w:t>
      </w:r>
      <w:r>
        <w:rPr>
          <w:rFonts w:ascii="Times New Roman" w:hAnsi="Times New Roman"/>
          <w:sz w:val="24"/>
          <w:szCs w:val="24"/>
          <w:lang w:val="fr-BE"/>
        </w:rPr>
        <w:t xml:space="preserve">oordination </w:t>
      </w:r>
      <w:r w:rsidR="00CA5D0E">
        <w:rPr>
          <w:rFonts w:ascii="Times New Roman" w:hAnsi="Times New Roman"/>
          <w:sz w:val="24"/>
          <w:szCs w:val="24"/>
        </w:rPr>
        <w:t>P</w:t>
      </w:r>
      <w:r w:rsidRPr="00B96EA0">
        <w:rPr>
          <w:rFonts w:ascii="Times New Roman" w:hAnsi="Times New Roman"/>
          <w:sz w:val="24"/>
          <w:szCs w:val="24"/>
        </w:rPr>
        <w:t>rovincial</w:t>
      </w:r>
      <w:r>
        <w:rPr>
          <w:rFonts w:ascii="Times New Roman" w:hAnsi="Times New Roman"/>
          <w:sz w:val="24"/>
          <w:szCs w:val="24"/>
        </w:rPr>
        <w:t>e</w:t>
      </w:r>
      <w:r w:rsidRPr="00B96EA0">
        <w:rPr>
          <w:rFonts w:ascii="Times New Roman" w:hAnsi="Times New Roman"/>
          <w:sz w:val="24"/>
          <w:szCs w:val="24"/>
        </w:rPr>
        <w:t xml:space="preserve"> </w:t>
      </w:r>
    </w:p>
    <w:p w14:paraId="4622D7A1" w14:textId="547E845C" w:rsidR="00164204" w:rsidRDefault="00164204" w:rsidP="00164204">
      <w:pPr>
        <w:pStyle w:val="Paragraphedeliste"/>
        <w:numPr>
          <w:ilvl w:val="0"/>
          <w:numId w:val="26"/>
        </w:numPr>
        <w:ind w:left="85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 expert du BA et un expert du B</w:t>
      </w:r>
      <w:r w:rsidR="00CA5D0E">
        <w:rPr>
          <w:rFonts w:ascii="Times New Roman" w:eastAsia="Times New Roman" w:hAnsi="Times New Roman" w:cs="Times New Roman"/>
          <w:sz w:val="24"/>
          <w:szCs w:val="24"/>
          <w:lang w:eastAsia="fr-FR"/>
        </w:rPr>
        <w:t>HSP</w:t>
      </w:r>
      <w:r>
        <w:rPr>
          <w:rFonts w:ascii="Times New Roman" w:eastAsia="Times New Roman" w:hAnsi="Times New Roman" w:cs="Times New Roman"/>
          <w:sz w:val="24"/>
          <w:szCs w:val="24"/>
          <w:lang w:eastAsia="fr-FR"/>
        </w:rPr>
        <w:t xml:space="preserve"> pour les activités de la FDAL ;</w:t>
      </w:r>
    </w:p>
    <w:p w14:paraId="41B70A03" w14:textId="1137CDCF" w:rsidR="00164204" w:rsidRDefault="00164204" w:rsidP="00164204">
      <w:pPr>
        <w:pStyle w:val="Paragraphedeliste"/>
        <w:numPr>
          <w:ilvl w:val="0"/>
          <w:numId w:val="26"/>
        </w:numPr>
        <w:ind w:left="85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 expert du BA, un expert du B</w:t>
      </w:r>
      <w:r w:rsidR="00CA5D0E">
        <w:rPr>
          <w:rFonts w:ascii="Times New Roman" w:eastAsia="Times New Roman" w:hAnsi="Times New Roman" w:cs="Times New Roman"/>
          <w:sz w:val="24"/>
          <w:szCs w:val="24"/>
          <w:lang w:eastAsia="fr-FR"/>
        </w:rPr>
        <w:t>HSP</w:t>
      </w:r>
      <w:r>
        <w:rPr>
          <w:rFonts w:ascii="Times New Roman" w:eastAsia="Times New Roman" w:hAnsi="Times New Roman" w:cs="Times New Roman"/>
          <w:sz w:val="24"/>
          <w:szCs w:val="24"/>
          <w:lang w:eastAsia="fr-FR"/>
        </w:rPr>
        <w:t xml:space="preserve">, un expert </w:t>
      </w:r>
      <w:r w:rsidR="00E96CD6" w:rsidRPr="00324185">
        <w:rPr>
          <w:rFonts w:ascii="Times New Roman" w:eastAsia="Times New Roman" w:hAnsi="Times New Roman" w:cs="Times New Roman"/>
          <w:sz w:val="24"/>
          <w:szCs w:val="24"/>
          <w:lang w:eastAsia="fr-FR"/>
        </w:rPr>
        <w:t>d</w:t>
      </w:r>
      <w:r w:rsidR="00E96CD6">
        <w:rPr>
          <w:rFonts w:ascii="Times New Roman" w:eastAsia="Times New Roman" w:hAnsi="Times New Roman" w:cs="Times New Roman"/>
          <w:sz w:val="24"/>
          <w:szCs w:val="24"/>
          <w:lang w:eastAsia="fr-FR"/>
        </w:rPr>
        <w:t>u</w:t>
      </w:r>
      <w:r w:rsidR="00E96CD6" w:rsidRPr="00324185">
        <w:rPr>
          <w:rFonts w:ascii="Times New Roman" w:eastAsia="Times New Roman" w:hAnsi="Times New Roman" w:cs="Times New Roman"/>
          <w:sz w:val="24"/>
          <w:szCs w:val="24"/>
          <w:lang w:eastAsia="fr-FR"/>
        </w:rPr>
        <w:t xml:space="preserve"> Bureau </w:t>
      </w:r>
      <w:r w:rsidR="00F01F2E">
        <w:rPr>
          <w:rFonts w:ascii="Times New Roman" w:eastAsia="Times New Roman" w:hAnsi="Times New Roman" w:cs="Times New Roman"/>
          <w:sz w:val="24"/>
          <w:szCs w:val="24"/>
          <w:lang w:eastAsia="fr-FR"/>
        </w:rPr>
        <w:t>technique de la division provinciale de la santé</w:t>
      </w:r>
      <w:r w:rsidR="00E96CD6" w:rsidRPr="00324185">
        <w:rPr>
          <w:rFonts w:ascii="Times New Roman" w:eastAsia="Times New Roman" w:hAnsi="Times New Roman" w:cs="Times New Roman"/>
          <w:sz w:val="24"/>
          <w:szCs w:val="24"/>
          <w:lang w:eastAsia="fr-FR"/>
        </w:rPr>
        <w:t xml:space="preserve">, </w:t>
      </w:r>
      <w:r w:rsidR="00E96CD6">
        <w:rPr>
          <w:rFonts w:ascii="Times New Roman" w:eastAsia="Times New Roman" w:hAnsi="Times New Roman" w:cs="Times New Roman"/>
          <w:sz w:val="24"/>
          <w:szCs w:val="24"/>
          <w:lang w:eastAsia="fr-FR"/>
        </w:rPr>
        <w:t>un expert d</w:t>
      </w:r>
      <w:r w:rsidR="00B57381">
        <w:rPr>
          <w:rFonts w:ascii="Times New Roman" w:eastAsia="Times New Roman" w:hAnsi="Times New Roman" w:cs="Times New Roman"/>
          <w:sz w:val="24"/>
          <w:szCs w:val="24"/>
          <w:lang w:eastAsia="fr-FR"/>
        </w:rPr>
        <w:t xml:space="preserve">e la division </w:t>
      </w:r>
      <w:r w:rsidR="00E96CD6">
        <w:rPr>
          <w:rFonts w:ascii="Times New Roman" w:eastAsia="Times New Roman" w:hAnsi="Times New Roman" w:cs="Times New Roman"/>
          <w:sz w:val="24"/>
          <w:szCs w:val="24"/>
          <w:lang w:eastAsia="fr-FR"/>
        </w:rPr>
        <w:t>provincial</w:t>
      </w:r>
      <w:r w:rsidR="00B57381">
        <w:rPr>
          <w:rFonts w:ascii="Times New Roman" w:eastAsia="Times New Roman" w:hAnsi="Times New Roman" w:cs="Times New Roman"/>
          <w:sz w:val="24"/>
          <w:szCs w:val="24"/>
          <w:lang w:eastAsia="fr-FR"/>
        </w:rPr>
        <w:t>e</w:t>
      </w:r>
      <w:r w:rsidR="00E96CD6">
        <w:rPr>
          <w:rFonts w:ascii="Times New Roman" w:eastAsia="Times New Roman" w:hAnsi="Times New Roman" w:cs="Times New Roman"/>
          <w:sz w:val="24"/>
          <w:szCs w:val="24"/>
          <w:lang w:eastAsia="fr-FR"/>
        </w:rPr>
        <w:t xml:space="preserve"> de l’EPST</w:t>
      </w:r>
      <w:r w:rsidR="00E96CD6" w:rsidRPr="00324185">
        <w:rPr>
          <w:rFonts w:ascii="Times New Roman" w:eastAsia="Times New Roman" w:hAnsi="Times New Roman" w:cs="Times New Roman"/>
          <w:sz w:val="24"/>
          <w:szCs w:val="24"/>
          <w:lang w:eastAsia="fr-FR"/>
        </w:rPr>
        <w:t xml:space="preserve"> </w:t>
      </w:r>
      <w:r w:rsidR="00E96CD6">
        <w:rPr>
          <w:rFonts w:ascii="Times New Roman" w:eastAsia="Times New Roman" w:hAnsi="Times New Roman" w:cs="Times New Roman"/>
          <w:sz w:val="24"/>
          <w:szCs w:val="24"/>
          <w:lang w:eastAsia="fr-FR"/>
        </w:rPr>
        <w:t>en charge des infrastructures scolaires</w:t>
      </w:r>
      <w:r w:rsidR="00E96CD6" w:rsidRPr="00324185">
        <w:rPr>
          <w:rFonts w:ascii="Times New Roman" w:eastAsia="Times New Roman" w:hAnsi="Times New Roman" w:cs="Times New Roman"/>
          <w:sz w:val="24"/>
          <w:szCs w:val="24"/>
          <w:lang w:eastAsia="fr-FR"/>
        </w:rPr>
        <w:t xml:space="preserve"> et </w:t>
      </w:r>
      <w:r w:rsidR="00E96CD6">
        <w:rPr>
          <w:rFonts w:ascii="Times New Roman" w:eastAsia="Times New Roman" w:hAnsi="Times New Roman" w:cs="Times New Roman"/>
          <w:sz w:val="24"/>
          <w:szCs w:val="24"/>
          <w:lang w:eastAsia="fr-FR"/>
        </w:rPr>
        <w:t>un expert d</w:t>
      </w:r>
      <w:r w:rsidR="00B57381">
        <w:rPr>
          <w:rFonts w:ascii="Times New Roman" w:eastAsia="Times New Roman" w:hAnsi="Times New Roman" w:cs="Times New Roman"/>
          <w:sz w:val="24"/>
          <w:szCs w:val="24"/>
          <w:lang w:eastAsia="fr-FR"/>
        </w:rPr>
        <w:t>e l’antenne provinciale de la DEVC</w:t>
      </w:r>
      <w:r w:rsidR="00E96CD6">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pour les activités </w:t>
      </w:r>
      <w:r w:rsidR="004E396E" w:rsidRPr="00C25E98">
        <w:rPr>
          <w:rFonts w:ascii="Times New Roman" w:eastAsia="Times New Roman" w:hAnsi="Times New Roman" w:cs="Times New Roman"/>
          <w:sz w:val="24"/>
          <w:szCs w:val="24"/>
          <w:lang w:eastAsia="fr-FR"/>
        </w:rPr>
        <w:t>d</w:t>
      </w:r>
      <w:r w:rsidR="004E396E">
        <w:rPr>
          <w:rFonts w:ascii="Times New Roman" w:eastAsia="Times New Roman" w:hAnsi="Times New Roman" w:cs="Times New Roman"/>
          <w:sz w:val="24"/>
          <w:szCs w:val="24"/>
          <w:lang w:eastAsia="fr-FR"/>
        </w:rPr>
        <w:t>’amélioration de l’accès à l’Eau</w:t>
      </w:r>
      <w:r w:rsidR="004E396E" w:rsidRPr="00C25E98">
        <w:rPr>
          <w:rFonts w:ascii="Times New Roman" w:eastAsia="Times New Roman" w:hAnsi="Times New Roman" w:cs="Times New Roman"/>
          <w:sz w:val="24"/>
          <w:szCs w:val="24"/>
          <w:lang w:eastAsia="fr-FR"/>
        </w:rPr>
        <w:t xml:space="preserve">, </w:t>
      </w:r>
      <w:r w:rsidR="004E396E">
        <w:rPr>
          <w:rFonts w:ascii="Times New Roman" w:eastAsia="Times New Roman" w:hAnsi="Times New Roman" w:cs="Times New Roman"/>
          <w:sz w:val="24"/>
          <w:szCs w:val="24"/>
          <w:lang w:eastAsia="fr-FR"/>
        </w:rPr>
        <w:t xml:space="preserve">à l’Hygiène et à l’Assainissement dans les écoles et les centres de santé </w:t>
      </w:r>
      <w:r>
        <w:rPr>
          <w:rFonts w:ascii="Times New Roman" w:eastAsia="Times New Roman" w:hAnsi="Times New Roman" w:cs="Times New Roman"/>
          <w:sz w:val="24"/>
          <w:szCs w:val="24"/>
          <w:lang w:eastAsia="fr-FR"/>
        </w:rPr>
        <w:t>ainsi que celles de la gestion de l’hygiène menstruelle ;</w:t>
      </w:r>
    </w:p>
    <w:p w14:paraId="277B3225" w14:textId="77777777" w:rsidR="00C77A63" w:rsidRPr="00310069" w:rsidRDefault="00C77A63" w:rsidP="006F2050">
      <w:pPr>
        <w:spacing w:after="0" w:line="240" w:lineRule="auto"/>
        <w:jc w:val="both"/>
        <w:rPr>
          <w:sz w:val="12"/>
          <w:szCs w:val="12"/>
          <w:lang w:val="fr-BE"/>
        </w:rPr>
      </w:pPr>
    </w:p>
    <w:p w14:paraId="0B674754" w14:textId="35C82838" w:rsidR="00AF1B21" w:rsidRPr="003725B0" w:rsidRDefault="00C77A63" w:rsidP="00164204">
      <w:pPr>
        <w:jc w:val="both"/>
        <w:rPr>
          <w:rFonts w:ascii="Times New Roman" w:eastAsia="Times New Roman" w:hAnsi="Times New Roman" w:cs="Times New Roman"/>
          <w:sz w:val="12"/>
          <w:szCs w:val="12"/>
          <w:lang w:eastAsia="fr-FR"/>
        </w:rPr>
      </w:pPr>
      <w:r w:rsidRPr="00B31A25">
        <w:rPr>
          <w:rFonts w:ascii="Times New Roman" w:eastAsia="Calibri" w:hAnsi="Times New Roman" w:cs="Times New Roman"/>
          <w:sz w:val="24"/>
          <w:szCs w:val="24"/>
          <w:lang w:eastAsia="fr-FR"/>
        </w:rPr>
        <w:t xml:space="preserve">Les présents Termes de </w:t>
      </w:r>
      <w:r w:rsidR="00CA5D0E">
        <w:rPr>
          <w:rFonts w:ascii="Times New Roman" w:eastAsia="Calibri" w:hAnsi="Times New Roman" w:cs="Times New Roman"/>
          <w:sz w:val="24"/>
          <w:szCs w:val="24"/>
          <w:lang w:eastAsia="fr-FR"/>
        </w:rPr>
        <w:t>R</w:t>
      </w:r>
      <w:r w:rsidRPr="00B31A25">
        <w:rPr>
          <w:rFonts w:ascii="Times New Roman" w:eastAsia="Calibri" w:hAnsi="Times New Roman" w:cs="Times New Roman"/>
          <w:sz w:val="24"/>
          <w:szCs w:val="24"/>
          <w:lang w:eastAsia="fr-FR"/>
        </w:rPr>
        <w:t>éférence portent sur la sélection de l’expert d</w:t>
      </w:r>
      <w:r>
        <w:rPr>
          <w:rFonts w:ascii="Times New Roman" w:eastAsia="Calibri" w:hAnsi="Times New Roman" w:cs="Times New Roman"/>
          <w:sz w:val="24"/>
          <w:szCs w:val="24"/>
          <w:lang w:eastAsia="fr-FR"/>
        </w:rPr>
        <w:t xml:space="preserve">e la </w:t>
      </w:r>
      <w:r w:rsidR="00C41985">
        <w:rPr>
          <w:rFonts w:ascii="Times New Roman" w:eastAsia="Calibri" w:hAnsi="Times New Roman" w:cs="Times New Roman"/>
          <w:sz w:val="24"/>
          <w:szCs w:val="24"/>
          <w:lang w:eastAsia="fr-FR"/>
        </w:rPr>
        <w:t>DHSP</w:t>
      </w:r>
      <w:r w:rsidRPr="00B31A25">
        <w:rPr>
          <w:rFonts w:ascii="Times New Roman" w:eastAsia="Calibri" w:hAnsi="Times New Roman" w:cs="Times New Roman"/>
          <w:sz w:val="24"/>
          <w:szCs w:val="24"/>
          <w:lang w:eastAsia="fr-FR"/>
        </w:rPr>
        <w:t xml:space="preserve"> </w:t>
      </w:r>
      <w:r w:rsidR="00164204">
        <w:rPr>
          <w:rFonts w:ascii="Times New Roman" w:eastAsia="Calibri" w:hAnsi="Times New Roman" w:cs="Times New Roman"/>
          <w:sz w:val="24"/>
          <w:szCs w:val="24"/>
          <w:lang w:eastAsia="fr-FR"/>
        </w:rPr>
        <w:t xml:space="preserve">qui sera </w:t>
      </w:r>
      <w:r w:rsidRPr="00B31A25">
        <w:rPr>
          <w:rFonts w:ascii="Times New Roman" w:eastAsia="Calibri" w:hAnsi="Times New Roman" w:cs="Times New Roman"/>
          <w:sz w:val="24"/>
          <w:szCs w:val="24"/>
          <w:lang w:eastAsia="fr-FR"/>
        </w:rPr>
        <w:t xml:space="preserve">chargé </w:t>
      </w:r>
      <w:r w:rsidR="00164204">
        <w:rPr>
          <w:rFonts w:ascii="Times New Roman" w:eastAsia="Calibri" w:hAnsi="Times New Roman" w:cs="Times New Roman"/>
          <w:sz w:val="24"/>
          <w:szCs w:val="24"/>
          <w:lang w:eastAsia="fr-FR"/>
        </w:rPr>
        <w:t xml:space="preserve">d’appuyer la CEP-O dans la mise en œuvre des activités de la sous-composante 2.2 notamment </w:t>
      </w:r>
      <w:r w:rsidR="00CF1663">
        <w:rPr>
          <w:rFonts w:ascii="Times New Roman" w:eastAsia="Calibri" w:hAnsi="Times New Roman" w:cs="Times New Roman"/>
          <w:sz w:val="24"/>
          <w:szCs w:val="24"/>
          <w:lang w:eastAsia="fr-FR"/>
        </w:rPr>
        <w:t>les activités relatives à</w:t>
      </w:r>
      <w:r w:rsidR="00164204">
        <w:rPr>
          <w:rFonts w:ascii="Times New Roman" w:eastAsia="Calibri" w:hAnsi="Times New Roman" w:cs="Times New Roman"/>
          <w:sz w:val="24"/>
          <w:szCs w:val="24"/>
          <w:lang w:eastAsia="fr-FR"/>
        </w:rPr>
        <w:t xml:space="preserve"> la gestion de l’hygiène menstruelle</w:t>
      </w:r>
      <w:r w:rsidR="00CA5D0E">
        <w:rPr>
          <w:rFonts w:ascii="Times New Roman" w:eastAsia="Calibri" w:hAnsi="Times New Roman" w:cs="Times New Roman"/>
          <w:sz w:val="24"/>
          <w:szCs w:val="24"/>
          <w:lang w:eastAsia="fr-FR"/>
        </w:rPr>
        <w:t xml:space="preserve">. </w:t>
      </w:r>
      <w:r w:rsidR="00164204">
        <w:rPr>
          <w:rFonts w:ascii="Times New Roman" w:eastAsia="Calibri" w:hAnsi="Times New Roman" w:cs="Times New Roman"/>
          <w:sz w:val="24"/>
          <w:szCs w:val="24"/>
          <w:lang w:eastAsia="fr-FR"/>
        </w:rPr>
        <w:t xml:space="preserve"> </w:t>
      </w:r>
    </w:p>
    <w:p w14:paraId="14281897" w14:textId="77777777" w:rsidR="00AF1B21" w:rsidRPr="003725B0" w:rsidRDefault="00AF1B21" w:rsidP="006F2050">
      <w:pPr>
        <w:keepNext/>
        <w:numPr>
          <w:ilvl w:val="1"/>
          <w:numId w:val="11"/>
        </w:numPr>
        <w:overflowPunct w:val="0"/>
        <w:autoSpaceDE w:val="0"/>
        <w:autoSpaceDN w:val="0"/>
        <w:adjustRightInd w:val="0"/>
        <w:spacing w:after="0" w:line="240" w:lineRule="auto"/>
        <w:ind w:left="709" w:hanging="709"/>
        <w:jc w:val="both"/>
        <w:textAlignment w:val="baseline"/>
        <w:outlineLvl w:val="2"/>
        <w:rPr>
          <w:rFonts w:ascii="Times New Roman" w:eastAsia="Times New Roman" w:hAnsi="Times New Roman" w:cs="Times New Roman"/>
          <w:b/>
          <w:bCs/>
          <w:sz w:val="24"/>
          <w:szCs w:val="24"/>
          <w:u w:val="single"/>
          <w:lang w:eastAsia="fr-FR"/>
        </w:rPr>
      </w:pPr>
      <w:r w:rsidRPr="003725B0">
        <w:rPr>
          <w:rFonts w:ascii="Times New Roman" w:eastAsia="Times New Roman" w:hAnsi="Times New Roman" w:cs="Times New Roman"/>
          <w:b/>
          <w:bCs/>
          <w:sz w:val="24"/>
          <w:szCs w:val="24"/>
          <w:u w:val="single"/>
          <w:lang w:eastAsia="fr-FR"/>
        </w:rPr>
        <w:t xml:space="preserve">OBJECTIF DE LA MISSION </w:t>
      </w:r>
    </w:p>
    <w:p w14:paraId="61441FBC" w14:textId="77777777" w:rsidR="00AF1B21" w:rsidRPr="003725B0" w:rsidRDefault="00AF1B21" w:rsidP="006F2050">
      <w:pPr>
        <w:spacing w:after="0" w:line="240" w:lineRule="auto"/>
        <w:jc w:val="both"/>
        <w:rPr>
          <w:rFonts w:ascii="Times New Roman" w:eastAsia="Calibri" w:hAnsi="Times New Roman" w:cs="Times New Roman"/>
          <w:b/>
          <w:sz w:val="16"/>
          <w:szCs w:val="16"/>
          <w:highlight w:val="yellow"/>
        </w:rPr>
      </w:pPr>
    </w:p>
    <w:p w14:paraId="3BBC8642" w14:textId="4618CE2A" w:rsidR="00164204" w:rsidRDefault="00C91B5F" w:rsidP="006F2050">
      <w:pPr>
        <w:spacing w:after="0" w:line="240" w:lineRule="auto"/>
        <w:jc w:val="both"/>
        <w:rPr>
          <w:rFonts w:ascii="Times New Roman" w:eastAsia="Times New Roman" w:hAnsi="Times New Roman" w:cs="Times New Roman"/>
          <w:sz w:val="24"/>
          <w:szCs w:val="24"/>
        </w:rPr>
      </w:pPr>
      <w:r w:rsidRPr="00C91B5F">
        <w:rPr>
          <w:rFonts w:ascii="Times New Roman" w:eastAsia="Times New Roman" w:hAnsi="Times New Roman" w:cs="Times New Roman"/>
          <w:sz w:val="24"/>
          <w:szCs w:val="24"/>
        </w:rPr>
        <w:t xml:space="preserve">L’objectif principal de la mission </w:t>
      </w:r>
      <w:r w:rsidR="006353E5">
        <w:rPr>
          <w:rFonts w:ascii="Times New Roman" w:eastAsia="Times New Roman" w:hAnsi="Times New Roman" w:cs="Times New Roman"/>
          <w:sz w:val="24"/>
          <w:szCs w:val="24"/>
        </w:rPr>
        <w:t xml:space="preserve">est </w:t>
      </w:r>
      <w:r w:rsidRPr="00C91B5F">
        <w:rPr>
          <w:rFonts w:ascii="Times New Roman" w:eastAsia="Times New Roman" w:hAnsi="Times New Roman" w:cs="Times New Roman"/>
          <w:sz w:val="24"/>
          <w:szCs w:val="24"/>
        </w:rPr>
        <w:t>d’apporter un appui technique à la</w:t>
      </w:r>
      <w:r>
        <w:rPr>
          <w:rFonts w:ascii="Times New Roman" w:eastAsia="Times New Roman" w:hAnsi="Times New Roman" w:cs="Times New Roman"/>
          <w:sz w:val="24"/>
          <w:szCs w:val="24"/>
        </w:rPr>
        <w:t xml:space="preserve"> </w:t>
      </w:r>
      <w:r w:rsidRPr="00C91B5F">
        <w:rPr>
          <w:rFonts w:ascii="Times New Roman" w:eastAsia="Times New Roman" w:hAnsi="Times New Roman" w:cs="Times New Roman"/>
          <w:sz w:val="24"/>
          <w:szCs w:val="24"/>
        </w:rPr>
        <w:t>CEP-O dans l</w:t>
      </w:r>
      <w:r w:rsidR="00164204">
        <w:rPr>
          <w:rFonts w:ascii="Times New Roman" w:eastAsia="Times New Roman" w:hAnsi="Times New Roman" w:cs="Times New Roman"/>
          <w:sz w:val="24"/>
          <w:szCs w:val="24"/>
        </w:rPr>
        <w:t xml:space="preserve">a préparation, la planification et </w:t>
      </w:r>
      <w:r w:rsidRPr="00C91B5F">
        <w:rPr>
          <w:rFonts w:ascii="Times New Roman" w:eastAsia="Times New Roman" w:hAnsi="Times New Roman" w:cs="Times New Roman"/>
          <w:sz w:val="24"/>
          <w:szCs w:val="24"/>
        </w:rPr>
        <w:t xml:space="preserve">la mise en œuvre </w:t>
      </w:r>
      <w:r>
        <w:rPr>
          <w:rFonts w:ascii="Times New Roman" w:eastAsia="Times New Roman" w:hAnsi="Times New Roman" w:cs="Times New Roman"/>
          <w:sz w:val="24"/>
          <w:szCs w:val="24"/>
        </w:rPr>
        <w:t>des</w:t>
      </w:r>
      <w:r w:rsidRPr="00C91B5F">
        <w:rPr>
          <w:rFonts w:ascii="Times New Roman" w:eastAsia="Times New Roman" w:hAnsi="Times New Roman" w:cs="Times New Roman"/>
          <w:sz w:val="24"/>
          <w:szCs w:val="24"/>
        </w:rPr>
        <w:t xml:space="preserve"> activités de la </w:t>
      </w:r>
      <w:r w:rsidR="00164204">
        <w:rPr>
          <w:rFonts w:ascii="Times New Roman" w:eastAsia="Times New Roman" w:hAnsi="Times New Roman" w:cs="Times New Roman"/>
          <w:sz w:val="24"/>
          <w:szCs w:val="24"/>
        </w:rPr>
        <w:t>sous-</w:t>
      </w:r>
      <w:r w:rsidRPr="00C91B5F">
        <w:rPr>
          <w:rFonts w:ascii="Times New Roman" w:eastAsia="Times New Roman" w:hAnsi="Times New Roman" w:cs="Times New Roman"/>
          <w:sz w:val="24"/>
          <w:szCs w:val="24"/>
        </w:rPr>
        <w:t>composante 2.2</w:t>
      </w:r>
      <w:r w:rsidR="001642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93D43C4" w14:textId="77777777" w:rsidR="00AF1B21" w:rsidRPr="003725B0" w:rsidRDefault="00AF1B21" w:rsidP="006F2050">
      <w:pPr>
        <w:spacing w:after="0" w:line="240" w:lineRule="auto"/>
        <w:ind w:left="720"/>
        <w:jc w:val="both"/>
        <w:rPr>
          <w:rFonts w:ascii="Times New Roman" w:eastAsia="Times New Roman" w:hAnsi="Times New Roman" w:cs="Times New Roman"/>
          <w:sz w:val="16"/>
          <w:szCs w:val="16"/>
        </w:rPr>
      </w:pPr>
    </w:p>
    <w:p w14:paraId="0E5D7D77" w14:textId="77777777" w:rsidR="00AF1B21" w:rsidRPr="003725B0" w:rsidRDefault="00AF1B21" w:rsidP="006F2050">
      <w:pPr>
        <w:keepNext/>
        <w:numPr>
          <w:ilvl w:val="1"/>
          <w:numId w:val="11"/>
        </w:numPr>
        <w:overflowPunct w:val="0"/>
        <w:autoSpaceDE w:val="0"/>
        <w:autoSpaceDN w:val="0"/>
        <w:adjustRightInd w:val="0"/>
        <w:spacing w:after="0" w:line="240" w:lineRule="auto"/>
        <w:ind w:left="709" w:hanging="709"/>
        <w:jc w:val="both"/>
        <w:textAlignment w:val="baseline"/>
        <w:outlineLvl w:val="2"/>
        <w:rPr>
          <w:rFonts w:ascii="Times New Roman" w:eastAsia="Times New Roman" w:hAnsi="Times New Roman" w:cs="Times New Roman"/>
          <w:b/>
          <w:bCs/>
          <w:sz w:val="24"/>
          <w:szCs w:val="24"/>
          <w:u w:val="single"/>
          <w:lang w:eastAsia="fr-FR"/>
        </w:rPr>
      </w:pPr>
      <w:r w:rsidRPr="003725B0">
        <w:rPr>
          <w:rFonts w:ascii="Times New Roman" w:eastAsia="Times New Roman" w:hAnsi="Times New Roman" w:cs="Times New Roman"/>
          <w:b/>
          <w:bCs/>
          <w:sz w:val="24"/>
          <w:szCs w:val="24"/>
          <w:u w:val="single"/>
          <w:lang w:eastAsia="fr-FR"/>
        </w:rPr>
        <w:t xml:space="preserve">ATTRIBUTIONS ET TACHES </w:t>
      </w:r>
    </w:p>
    <w:p w14:paraId="33A2E7BE" w14:textId="77777777" w:rsidR="00AF1B21" w:rsidRPr="003725B0" w:rsidRDefault="00AF1B21" w:rsidP="006F2050">
      <w:pPr>
        <w:spacing w:after="0" w:line="240" w:lineRule="auto"/>
        <w:jc w:val="both"/>
        <w:rPr>
          <w:rFonts w:ascii="Times New Roman" w:eastAsia="Times New Roman" w:hAnsi="Times New Roman" w:cs="Times New Roman"/>
          <w:sz w:val="12"/>
          <w:szCs w:val="12"/>
          <w:lang w:eastAsia="fr-FR"/>
        </w:rPr>
      </w:pPr>
    </w:p>
    <w:p w14:paraId="49E40834" w14:textId="5090CCAE" w:rsidR="00164204" w:rsidRDefault="00164204" w:rsidP="0016420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L’expert de la </w:t>
      </w:r>
      <w:r w:rsidR="00C41985">
        <w:rPr>
          <w:rFonts w:ascii="Times New Roman" w:eastAsia="Times New Roman" w:hAnsi="Times New Roman" w:cs="Times New Roman"/>
          <w:sz w:val="24"/>
          <w:szCs w:val="24"/>
          <w:lang w:eastAsia="fr-FR"/>
        </w:rPr>
        <w:t xml:space="preserve">DHSP </w:t>
      </w:r>
      <w:r>
        <w:rPr>
          <w:rFonts w:ascii="Times New Roman" w:eastAsia="Times New Roman" w:hAnsi="Times New Roman" w:cs="Times New Roman"/>
          <w:sz w:val="24"/>
          <w:szCs w:val="24"/>
          <w:lang w:eastAsia="fr-FR"/>
        </w:rPr>
        <w:t xml:space="preserve">chargé de la mise en œuvre des activités </w:t>
      </w:r>
      <w:r w:rsidR="00CF1663">
        <w:rPr>
          <w:rFonts w:ascii="Times New Roman" w:eastAsia="Times New Roman" w:hAnsi="Times New Roman" w:cs="Times New Roman"/>
          <w:sz w:val="24"/>
          <w:szCs w:val="24"/>
          <w:lang w:eastAsia="fr-FR"/>
        </w:rPr>
        <w:t xml:space="preserve">relatives à la </w:t>
      </w:r>
      <w:r w:rsidR="004E396E">
        <w:rPr>
          <w:rFonts w:ascii="Times New Roman" w:eastAsia="Times New Roman" w:hAnsi="Times New Roman" w:cs="Times New Roman"/>
          <w:sz w:val="24"/>
          <w:szCs w:val="24"/>
          <w:lang w:eastAsia="fr-FR"/>
        </w:rPr>
        <w:t xml:space="preserve">gestion </w:t>
      </w:r>
      <w:r>
        <w:rPr>
          <w:rFonts w:ascii="Times New Roman" w:eastAsia="Calibri" w:hAnsi="Times New Roman" w:cs="Times New Roman"/>
          <w:sz w:val="24"/>
          <w:szCs w:val="24"/>
          <w:lang w:eastAsia="fr-FR"/>
        </w:rPr>
        <w:t>de l’hygiène menstruelle « </w:t>
      </w:r>
      <w:r w:rsidR="00C41985">
        <w:rPr>
          <w:rFonts w:ascii="Times New Roman" w:eastAsia="Calibri" w:hAnsi="Times New Roman" w:cs="Times New Roman"/>
          <w:sz w:val="24"/>
          <w:szCs w:val="24"/>
          <w:lang w:eastAsia="fr-FR"/>
        </w:rPr>
        <w:t xml:space="preserve">DHSP </w:t>
      </w:r>
      <w:r>
        <w:rPr>
          <w:rFonts w:ascii="Times New Roman" w:eastAsia="Calibri" w:hAnsi="Times New Roman" w:cs="Times New Roman"/>
          <w:sz w:val="24"/>
          <w:szCs w:val="24"/>
          <w:lang w:eastAsia="fr-FR"/>
        </w:rPr>
        <w:t>/</w:t>
      </w:r>
      <w:r w:rsidRPr="00070C8E">
        <w:rPr>
          <w:rFonts w:ascii="Times New Roman" w:eastAsia="Calibri" w:hAnsi="Times New Roman" w:cs="Times New Roman"/>
          <w:sz w:val="24"/>
          <w:szCs w:val="24"/>
          <w:lang w:eastAsia="fr-FR"/>
        </w:rPr>
        <w:t>GH</w:t>
      </w:r>
      <w:r>
        <w:rPr>
          <w:rFonts w:ascii="Times New Roman" w:eastAsia="Calibri" w:hAnsi="Times New Roman" w:cs="Times New Roman"/>
          <w:sz w:val="24"/>
          <w:szCs w:val="24"/>
          <w:lang w:eastAsia="fr-FR"/>
        </w:rPr>
        <w:t xml:space="preserve">M » </w:t>
      </w:r>
      <w:r>
        <w:rPr>
          <w:rFonts w:ascii="Times New Roman" w:eastAsia="Times New Roman" w:hAnsi="Times New Roman" w:cs="Times New Roman"/>
          <w:sz w:val="24"/>
          <w:szCs w:val="24"/>
          <w:lang w:eastAsia="fr-FR"/>
        </w:rPr>
        <w:t>devra :</w:t>
      </w:r>
    </w:p>
    <w:p w14:paraId="4C1B9E90" w14:textId="087B6B85" w:rsidR="00164204" w:rsidRDefault="00164204" w:rsidP="00164204">
      <w:pPr>
        <w:pStyle w:val="Paragraphedeliste"/>
        <w:numPr>
          <w:ilvl w:val="0"/>
          <w:numId w:val="26"/>
        </w:numPr>
        <w:pBdr>
          <w:top w:val="nil"/>
          <w:left w:val="nil"/>
          <w:bottom w:val="nil"/>
          <w:right w:val="nil"/>
          <w:between w:val="nil"/>
        </w:pBdr>
        <w:spacing w:before="0"/>
        <w:ind w:left="567"/>
        <w:rPr>
          <w:rFonts w:ascii="Times New Roman" w:eastAsia="Times New Roman" w:hAnsi="Times New Roman" w:cs="Times New Roman"/>
          <w:sz w:val="24"/>
          <w:szCs w:val="24"/>
          <w:lang w:eastAsia="fr-FR"/>
        </w:rPr>
      </w:pPr>
      <w:proofErr w:type="gramStart"/>
      <w:r w:rsidRPr="002207B6">
        <w:rPr>
          <w:rFonts w:ascii="Times New Roman" w:eastAsia="Times New Roman" w:hAnsi="Times New Roman" w:cs="Times New Roman"/>
          <w:sz w:val="24"/>
          <w:szCs w:val="24"/>
          <w:lang w:eastAsia="fr-FR"/>
        </w:rPr>
        <w:t>appuyer</w:t>
      </w:r>
      <w:proofErr w:type="gramEnd"/>
      <w:r w:rsidRPr="002207B6">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rPr>
        <w:t>la CEP-O</w:t>
      </w:r>
      <w:r w:rsidRPr="002207B6">
        <w:rPr>
          <w:rFonts w:ascii="Times New Roman" w:eastAsia="Times New Roman" w:hAnsi="Times New Roman" w:cs="Times New Roman"/>
          <w:sz w:val="24"/>
          <w:szCs w:val="24"/>
        </w:rPr>
        <w:t xml:space="preserve"> dans la </w:t>
      </w:r>
      <w:r>
        <w:rPr>
          <w:rFonts w:ascii="Times New Roman" w:eastAsia="Times New Roman" w:hAnsi="Times New Roman" w:cs="Times New Roman"/>
          <w:sz w:val="24"/>
          <w:szCs w:val="24"/>
        </w:rPr>
        <w:t xml:space="preserve">planification, préparation et </w:t>
      </w:r>
      <w:r w:rsidRPr="002207B6">
        <w:rPr>
          <w:rFonts w:ascii="Times New Roman" w:eastAsia="Times New Roman" w:hAnsi="Times New Roman" w:cs="Times New Roman"/>
          <w:sz w:val="24"/>
          <w:szCs w:val="24"/>
        </w:rPr>
        <w:t xml:space="preserve">réalisation des toutes les activités se rapportant </w:t>
      </w:r>
      <w:r>
        <w:rPr>
          <w:rFonts w:ascii="Times New Roman" w:eastAsia="Times New Roman" w:hAnsi="Times New Roman" w:cs="Times New Roman"/>
          <w:sz w:val="24"/>
          <w:szCs w:val="24"/>
        </w:rPr>
        <w:t>de la sous-composante 2.2</w:t>
      </w:r>
      <w:r>
        <w:rPr>
          <w:rFonts w:ascii="Times New Roman" w:eastAsia="Times New Roman" w:hAnsi="Times New Roman" w:cs="Times New Roman"/>
          <w:sz w:val="24"/>
          <w:szCs w:val="24"/>
          <w:lang w:eastAsia="fr-FR"/>
        </w:rPr>
        <w:t xml:space="preserve"> ;</w:t>
      </w:r>
      <w:r w:rsidRPr="002207B6">
        <w:rPr>
          <w:rFonts w:ascii="Times New Roman" w:eastAsia="Times New Roman" w:hAnsi="Times New Roman" w:cs="Times New Roman"/>
          <w:sz w:val="24"/>
          <w:szCs w:val="24"/>
          <w:lang w:eastAsia="fr-FR"/>
        </w:rPr>
        <w:t xml:space="preserve"> </w:t>
      </w:r>
    </w:p>
    <w:p w14:paraId="5A9ED4D3" w14:textId="02554648" w:rsidR="00164204" w:rsidRDefault="00CA5D0E" w:rsidP="00164204">
      <w:pPr>
        <w:pStyle w:val="Paragraphedeliste"/>
        <w:numPr>
          <w:ilvl w:val="0"/>
          <w:numId w:val="26"/>
        </w:numPr>
        <w:pBdr>
          <w:top w:val="nil"/>
          <w:left w:val="nil"/>
          <w:bottom w:val="nil"/>
          <w:right w:val="nil"/>
          <w:between w:val="nil"/>
        </w:pBdr>
        <w:ind w:left="567"/>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r</w:t>
      </w:r>
      <w:r w:rsidR="00164204" w:rsidRPr="002207B6">
        <w:rPr>
          <w:rFonts w:ascii="Times New Roman" w:eastAsia="Times New Roman" w:hAnsi="Times New Roman" w:cs="Times New Roman"/>
          <w:sz w:val="24"/>
          <w:szCs w:val="24"/>
          <w:lang w:eastAsia="fr-FR"/>
        </w:rPr>
        <w:t>apporte</w:t>
      </w:r>
      <w:r w:rsidR="00164204">
        <w:rPr>
          <w:rFonts w:ascii="Times New Roman" w:eastAsia="Times New Roman" w:hAnsi="Times New Roman" w:cs="Times New Roman"/>
          <w:sz w:val="24"/>
          <w:szCs w:val="24"/>
          <w:lang w:eastAsia="fr-FR"/>
        </w:rPr>
        <w:t>r</w:t>
      </w:r>
      <w:proofErr w:type="gramEnd"/>
      <w:r w:rsidR="00164204" w:rsidRPr="002207B6">
        <w:rPr>
          <w:rFonts w:ascii="Times New Roman" w:eastAsia="Times New Roman" w:hAnsi="Times New Roman" w:cs="Times New Roman"/>
          <w:sz w:val="24"/>
          <w:szCs w:val="24"/>
          <w:lang w:eastAsia="fr-FR"/>
        </w:rPr>
        <w:t xml:space="preserve"> </w:t>
      </w:r>
      <w:r w:rsidR="00164204">
        <w:rPr>
          <w:rFonts w:ascii="Times New Roman" w:eastAsia="Times New Roman" w:hAnsi="Times New Roman" w:cs="Times New Roman"/>
          <w:sz w:val="24"/>
          <w:szCs w:val="24"/>
          <w:lang w:eastAsia="fr-FR"/>
        </w:rPr>
        <w:t xml:space="preserve">à la </w:t>
      </w:r>
      <w:r w:rsidR="00C41985">
        <w:rPr>
          <w:rFonts w:ascii="Times New Roman" w:eastAsia="Times New Roman" w:hAnsi="Times New Roman" w:cs="Times New Roman"/>
          <w:sz w:val="24"/>
          <w:szCs w:val="24"/>
          <w:lang w:eastAsia="fr-FR"/>
        </w:rPr>
        <w:t xml:space="preserve">DHSP </w:t>
      </w:r>
      <w:r>
        <w:rPr>
          <w:rFonts w:ascii="Times New Roman" w:eastAsia="Times New Roman" w:hAnsi="Times New Roman" w:cs="Times New Roman"/>
          <w:sz w:val="24"/>
          <w:szCs w:val="24"/>
          <w:lang w:eastAsia="fr-FR"/>
        </w:rPr>
        <w:t xml:space="preserve"> et </w:t>
      </w:r>
      <w:r w:rsidR="00F53B88">
        <w:rPr>
          <w:rFonts w:ascii="Times New Roman" w:eastAsia="Times New Roman" w:hAnsi="Times New Roman" w:cs="Times New Roman"/>
          <w:sz w:val="24"/>
          <w:szCs w:val="24"/>
          <w:lang w:eastAsia="fr-FR"/>
        </w:rPr>
        <w:t>à la CEP-</w:t>
      </w:r>
      <w:r>
        <w:rPr>
          <w:rFonts w:ascii="Times New Roman" w:eastAsia="Times New Roman" w:hAnsi="Times New Roman" w:cs="Times New Roman"/>
          <w:sz w:val="24"/>
          <w:szCs w:val="24"/>
          <w:lang w:eastAsia="fr-FR"/>
        </w:rPr>
        <w:t>O</w:t>
      </w:r>
      <w:r w:rsidR="00164204" w:rsidRPr="002207B6">
        <w:rPr>
          <w:rFonts w:ascii="Times New Roman" w:eastAsia="Times New Roman" w:hAnsi="Times New Roman" w:cs="Times New Roman"/>
          <w:sz w:val="24"/>
          <w:szCs w:val="24"/>
          <w:lang w:eastAsia="fr-FR"/>
        </w:rPr>
        <w:t xml:space="preserve"> l’évolution </w:t>
      </w:r>
      <w:r w:rsidR="00164204">
        <w:rPr>
          <w:rFonts w:ascii="Times New Roman" w:eastAsia="Times New Roman" w:hAnsi="Times New Roman" w:cs="Times New Roman"/>
          <w:sz w:val="24"/>
          <w:szCs w:val="24"/>
          <w:lang w:eastAsia="fr-FR"/>
        </w:rPr>
        <w:t xml:space="preserve">de la mise en œuvre </w:t>
      </w:r>
      <w:r w:rsidR="00164204" w:rsidRPr="002207B6">
        <w:rPr>
          <w:rFonts w:ascii="Times New Roman" w:eastAsia="Times New Roman" w:hAnsi="Times New Roman" w:cs="Times New Roman"/>
          <w:sz w:val="24"/>
          <w:szCs w:val="24"/>
          <w:lang w:eastAsia="fr-FR"/>
        </w:rPr>
        <w:t>des activités</w:t>
      </w:r>
      <w:r w:rsidR="00164204">
        <w:rPr>
          <w:rFonts w:ascii="Times New Roman" w:eastAsia="Times New Roman" w:hAnsi="Times New Roman" w:cs="Times New Roman"/>
          <w:sz w:val="24"/>
          <w:szCs w:val="24"/>
          <w:lang w:eastAsia="fr-FR"/>
        </w:rPr>
        <w:t xml:space="preserve"> dans ces provinces ; </w:t>
      </w:r>
    </w:p>
    <w:p w14:paraId="1A578CAE" w14:textId="3D817A0D" w:rsidR="00164204" w:rsidRDefault="00164204" w:rsidP="00164204">
      <w:pPr>
        <w:pStyle w:val="Paragraphedeliste"/>
        <w:numPr>
          <w:ilvl w:val="0"/>
          <w:numId w:val="26"/>
        </w:numPr>
        <w:pBdr>
          <w:top w:val="nil"/>
          <w:left w:val="nil"/>
          <w:bottom w:val="nil"/>
          <w:right w:val="nil"/>
          <w:between w:val="nil"/>
        </w:pBdr>
        <w:ind w:left="567"/>
        <w:rPr>
          <w:rFonts w:ascii="Times New Roman" w:eastAsia="Times New Roman" w:hAnsi="Times New Roman" w:cs="Times New Roman"/>
          <w:sz w:val="24"/>
          <w:szCs w:val="24"/>
          <w:lang w:eastAsia="fr-FR"/>
        </w:rPr>
      </w:pPr>
      <w:proofErr w:type="gramStart"/>
      <w:r w:rsidRPr="002207B6">
        <w:rPr>
          <w:rFonts w:ascii="Times New Roman" w:eastAsia="Times New Roman" w:hAnsi="Times New Roman" w:cs="Times New Roman"/>
          <w:sz w:val="24"/>
          <w:szCs w:val="24"/>
          <w:lang w:eastAsia="fr-FR"/>
        </w:rPr>
        <w:t>œuvre</w:t>
      </w:r>
      <w:r>
        <w:rPr>
          <w:rFonts w:ascii="Times New Roman" w:eastAsia="Times New Roman" w:hAnsi="Times New Roman" w:cs="Times New Roman"/>
          <w:sz w:val="24"/>
          <w:szCs w:val="24"/>
          <w:lang w:eastAsia="fr-FR"/>
        </w:rPr>
        <w:t>r</w:t>
      </w:r>
      <w:proofErr w:type="gramEnd"/>
      <w:r w:rsidRPr="002207B6">
        <w:rPr>
          <w:rFonts w:ascii="Times New Roman" w:eastAsia="Times New Roman" w:hAnsi="Times New Roman" w:cs="Times New Roman"/>
          <w:sz w:val="24"/>
          <w:szCs w:val="24"/>
          <w:lang w:eastAsia="fr-FR"/>
        </w:rPr>
        <w:t xml:space="preserve"> comme </w:t>
      </w:r>
      <w:r>
        <w:rPr>
          <w:rFonts w:ascii="Times New Roman" w:eastAsia="Times New Roman" w:hAnsi="Times New Roman" w:cs="Times New Roman"/>
          <w:sz w:val="24"/>
          <w:szCs w:val="24"/>
          <w:lang w:eastAsia="fr-FR"/>
        </w:rPr>
        <w:t>F</w:t>
      </w:r>
      <w:r w:rsidRPr="002207B6">
        <w:rPr>
          <w:rFonts w:ascii="Times New Roman" w:eastAsia="Times New Roman" w:hAnsi="Times New Roman" w:cs="Times New Roman"/>
          <w:sz w:val="24"/>
          <w:szCs w:val="24"/>
          <w:lang w:eastAsia="fr-FR"/>
        </w:rPr>
        <w:t>acilitateur du projet auprès des</w:t>
      </w:r>
      <w:r>
        <w:rPr>
          <w:rFonts w:ascii="Times New Roman" w:eastAsia="Times New Roman" w:hAnsi="Times New Roman" w:cs="Times New Roman"/>
          <w:sz w:val="24"/>
          <w:szCs w:val="24"/>
          <w:lang w:eastAsia="fr-FR"/>
        </w:rPr>
        <w:t xml:space="preserve"> autres</w:t>
      </w:r>
      <w:r w:rsidRPr="002207B6">
        <w:rPr>
          <w:rFonts w:ascii="Times New Roman" w:eastAsia="Times New Roman" w:hAnsi="Times New Roman" w:cs="Times New Roman"/>
          <w:sz w:val="24"/>
          <w:szCs w:val="24"/>
          <w:lang w:eastAsia="fr-FR"/>
        </w:rPr>
        <w:t xml:space="preserve"> institutions </w:t>
      </w:r>
      <w:r>
        <w:rPr>
          <w:rFonts w:ascii="Times New Roman" w:eastAsia="Times New Roman" w:hAnsi="Times New Roman" w:cs="Times New Roman"/>
          <w:sz w:val="24"/>
          <w:szCs w:val="24"/>
          <w:lang w:eastAsia="fr-FR"/>
        </w:rPr>
        <w:t xml:space="preserve">nationales et provinciales concernées par </w:t>
      </w:r>
      <w:r w:rsidRPr="002207B6">
        <w:rPr>
          <w:rFonts w:ascii="Times New Roman" w:eastAsia="Times New Roman" w:hAnsi="Times New Roman" w:cs="Times New Roman"/>
          <w:sz w:val="24"/>
          <w:szCs w:val="24"/>
          <w:lang w:eastAsia="fr-FR"/>
        </w:rPr>
        <w:t xml:space="preserve">les activités </w:t>
      </w:r>
      <w:r w:rsidR="00CF1663">
        <w:rPr>
          <w:rFonts w:ascii="Times New Roman" w:eastAsia="Times New Roman" w:hAnsi="Times New Roman" w:cs="Times New Roman"/>
          <w:sz w:val="24"/>
          <w:szCs w:val="24"/>
          <w:lang w:eastAsia="fr-FR"/>
        </w:rPr>
        <w:t>de</w:t>
      </w:r>
      <w:r w:rsidR="004E396E">
        <w:rPr>
          <w:rFonts w:ascii="Times New Roman" w:hAnsi="Times New Roman" w:cs="Times New Roman"/>
          <w:sz w:val="24"/>
          <w:szCs w:val="24"/>
          <w:lang w:eastAsia="fr-FR"/>
        </w:rPr>
        <w:t xml:space="preserve"> l</w:t>
      </w:r>
      <w:r w:rsidR="008B5062">
        <w:rPr>
          <w:rFonts w:ascii="Times New Roman" w:hAnsi="Times New Roman" w:cs="Times New Roman"/>
          <w:sz w:val="24"/>
          <w:szCs w:val="24"/>
          <w:lang w:eastAsia="fr-FR"/>
        </w:rPr>
        <w:t xml:space="preserve">’éducation de </w:t>
      </w:r>
      <w:r w:rsidR="004E396E">
        <w:rPr>
          <w:rFonts w:ascii="Times New Roman" w:hAnsi="Times New Roman" w:cs="Times New Roman"/>
          <w:sz w:val="24"/>
          <w:szCs w:val="24"/>
          <w:lang w:eastAsia="fr-FR"/>
        </w:rPr>
        <w:t>l’hygiène menstruelle</w:t>
      </w:r>
      <w:r w:rsidR="00CF1663">
        <w:rPr>
          <w:rFonts w:ascii="Times New Roman" w:hAnsi="Times New Roman" w:cs="Times New Roman"/>
          <w:sz w:val="24"/>
          <w:szCs w:val="24"/>
          <w:lang w:eastAsia="fr-FR"/>
        </w:rPr>
        <w:t xml:space="preserve"> dans les écoles et dans la communauté</w:t>
      </w:r>
      <w:r w:rsidRPr="002207B6">
        <w:rPr>
          <w:rFonts w:ascii="Times New Roman" w:eastAsia="Times New Roman" w:hAnsi="Times New Roman" w:cs="Times New Roman"/>
          <w:sz w:val="24"/>
          <w:szCs w:val="24"/>
          <w:lang w:eastAsia="fr-FR"/>
        </w:rPr>
        <w:t xml:space="preserve">. </w:t>
      </w:r>
    </w:p>
    <w:p w14:paraId="2BBCA383" w14:textId="77777777" w:rsidR="00164204" w:rsidRPr="00333877" w:rsidRDefault="00164204" w:rsidP="00164204">
      <w:pPr>
        <w:pStyle w:val="Paragraphedeliste"/>
        <w:pBdr>
          <w:top w:val="nil"/>
          <w:left w:val="nil"/>
          <w:bottom w:val="nil"/>
          <w:right w:val="nil"/>
          <w:between w:val="nil"/>
        </w:pBdr>
        <w:ind w:left="567"/>
        <w:rPr>
          <w:rFonts w:ascii="Times New Roman" w:eastAsia="Times New Roman" w:hAnsi="Times New Roman" w:cs="Times New Roman"/>
          <w:sz w:val="12"/>
          <w:szCs w:val="12"/>
          <w:lang w:eastAsia="fr-FR"/>
        </w:rPr>
      </w:pPr>
    </w:p>
    <w:p w14:paraId="7ED9AA2F" w14:textId="10AF9A3E" w:rsidR="00164204" w:rsidRDefault="00164204" w:rsidP="0016420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L’expert </w:t>
      </w:r>
      <w:r w:rsidR="00C41985">
        <w:rPr>
          <w:rFonts w:ascii="Times New Roman" w:eastAsia="Times New Roman" w:hAnsi="Times New Roman" w:cs="Times New Roman"/>
          <w:sz w:val="24"/>
          <w:szCs w:val="24"/>
          <w:lang w:eastAsia="fr-FR"/>
        </w:rPr>
        <w:t xml:space="preserve">DHSP </w:t>
      </w:r>
      <w:r>
        <w:rPr>
          <w:rFonts w:ascii="Times New Roman" w:eastAsia="Times New Roman" w:hAnsi="Times New Roman" w:cs="Times New Roman"/>
          <w:sz w:val="24"/>
          <w:szCs w:val="24"/>
          <w:lang w:eastAsia="fr-FR"/>
        </w:rPr>
        <w:t>/</w:t>
      </w:r>
      <w:r w:rsidR="004E396E">
        <w:rPr>
          <w:rFonts w:ascii="Times New Roman" w:eastAsia="Times New Roman" w:hAnsi="Times New Roman" w:cs="Times New Roman"/>
          <w:sz w:val="24"/>
          <w:szCs w:val="24"/>
          <w:lang w:eastAsia="fr-FR"/>
        </w:rPr>
        <w:t>GHM</w:t>
      </w:r>
      <w:r>
        <w:rPr>
          <w:rFonts w:ascii="Times New Roman" w:eastAsia="Times New Roman" w:hAnsi="Times New Roman" w:cs="Times New Roman"/>
          <w:sz w:val="24"/>
          <w:szCs w:val="24"/>
          <w:lang w:eastAsia="fr-FR"/>
        </w:rPr>
        <w:t xml:space="preserve"> doit consacrer </w:t>
      </w:r>
      <w:r w:rsidRPr="00A72E3E">
        <w:rPr>
          <w:rFonts w:ascii="Times New Roman" w:eastAsia="Times New Roman" w:hAnsi="Times New Roman" w:cs="Times New Roman"/>
          <w:sz w:val="24"/>
          <w:szCs w:val="24"/>
          <w:lang w:eastAsia="fr-FR"/>
        </w:rPr>
        <w:t xml:space="preserve">au moins </w:t>
      </w:r>
      <w:r w:rsidR="00F73489">
        <w:rPr>
          <w:rFonts w:ascii="Times New Roman" w:eastAsia="Times New Roman" w:hAnsi="Times New Roman" w:cs="Times New Roman"/>
          <w:sz w:val="24"/>
          <w:szCs w:val="24"/>
          <w:lang w:eastAsia="fr-FR"/>
        </w:rPr>
        <w:t>3</w:t>
      </w:r>
      <w:r w:rsidRPr="00A72E3E">
        <w:rPr>
          <w:rFonts w:ascii="Times New Roman" w:eastAsia="Times New Roman" w:hAnsi="Times New Roman" w:cs="Times New Roman"/>
          <w:sz w:val="24"/>
          <w:szCs w:val="24"/>
          <w:lang w:eastAsia="fr-FR"/>
        </w:rPr>
        <w:t>0 % de</w:t>
      </w:r>
      <w:r>
        <w:rPr>
          <w:rFonts w:ascii="Times New Roman" w:eastAsia="Times New Roman" w:hAnsi="Times New Roman" w:cs="Times New Roman"/>
          <w:sz w:val="24"/>
          <w:szCs w:val="24"/>
          <w:lang w:eastAsia="fr-FR"/>
        </w:rPr>
        <w:t xml:space="preserve"> son </w:t>
      </w:r>
      <w:r w:rsidRPr="00D9459C">
        <w:rPr>
          <w:rFonts w:ascii="Times New Roman" w:eastAsia="Times New Roman" w:hAnsi="Times New Roman" w:cs="Times New Roman"/>
          <w:sz w:val="24"/>
          <w:szCs w:val="24"/>
          <w:lang w:eastAsia="fr-FR"/>
        </w:rPr>
        <w:t>temps</w:t>
      </w:r>
      <w:r w:rsidR="00CA5D0E">
        <w:rPr>
          <w:rFonts w:ascii="Times New Roman" w:eastAsia="Times New Roman" w:hAnsi="Times New Roman" w:cs="Times New Roman"/>
          <w:sz w:val="24"/>
          <w:szCs w:val="24"/>
          <w:lang w:eastAsia="fr-FR"/>
        </w:rPr>
        <w:t xml:space="preserve"> (ce qui correspond à une activité </w:t>
      </w:r>
      <w:r w:rsidR="00F73489">
        <w:rPr>
          <w:rFonts w:ascii="Times New Roman" w:eastAsia="Times New Roman" w:hAnsi="Times New Roman" w:cs="Times New Roman"/>
          <w:sz w:val="24"/>
          <w:szCs w:val="24"/>
          <w:lang w:eastAsia="fr-FR"/>
        </w:rPr>
        <w:t>1</w:t>
      </w:r>
      <w:r w:rsidR="00CA5D0E">
        <w:rPr>
          <w:rFonts w:ascii="Times New Roman" w:eastAsia="Times New Roman" w:hAnsi="Times New Roman" w:cs="Times New Roman"/>
          <w:sz w:val="24"/>
          <w:szCs w:val="24"/>
          <w:lang w:eastAsia="fr-FR"/>
        </w:rPr>
        <w:t>/</w:t>
      </w:r>
      <w:r w:rsidR="00F73489">
        <w:rPr>
          <w:rFonts w:ascii="Times New Roman" w:eastAsia="Times New Roman" w:hAnsi="Times New Roman" w:cs="Times New Roman"/>
          <w:sz w:val="24"/>
          <w:szCs w:val="24"/>
          <w:lang w:eastAsia="fr-FR"/>
        </w:rPr>
        <w:t>3</w:t>
      </w:r>
      <w:r w:rsidR="00CA5D0E" w:rsidRPr="00B71688">
        <w:rPr>
          <w:rFonts w:ascii="Times New Roman" w:eastAsia="Times New Roman" w:hAnsi="Times New Roman" w:cs="Times New Roman"/>
          <w:sz w:val="24"/>
          <w:szCs w:val="24"/>
          <w:vertAlign w:val="superscript"/>
          <w:lang w:eastAsia="fr-FR"/>
        </w:rPr>
        <w:t>ème</w:t>
      </w:r>
      <w:r w:rsidR="00CA5D0E">
        <w:rPr>
          <w:rFonts w:ascii="Times New Roman" w:eastAsia="Times New Roman" w:hAnsi="Times New Roman" w:cs="Times New Roman"/>
          <w:sz w:val="24"/>
          <w:szCs w:val="24"/>
          <w:lang w:eastAsia="fr-FR"/>
        </w:rPr>
        <w:t xml:space="preserve">) </w:t>
      </w:r>
      <w:r w:rsidRPr="00D9459C">
        <w:rPr>
          <w:rFonts w:ascii="Times New Roman" w:eastAsia="Times New Roman" w:hAnsi="Times New Roman" w:cs="Times New Roman"/>
          <w:sz w:val="24"/>
          <w:szCs w:val="24"/>
          <w:lang w:eastAsia="fr-FR"/>
        </w:rPr>
        <w:t>aux activités du projet et travaillera en collaboration avec le Spécialiste en Assainissement de la CEP-O</w:t>
      </w:r>
      <w:r>
        <w:rPr>
          <w:rFonts w:ascii="Times New Roman" w:eastAsia="Times New Roman" w:hAnsi="Times New Roman" w:cs="Times New Roman"/>
          <w:sz w:val="24"/>
          <w:szCs w:val="24"/>
          <w:lang w:eastAsia="fr-FR"/>
        </w:rPr>
        <w:t>, les spécialistes en Assainissement des UPEP</w:t>
      </w:r>
      <w:r w:rsidRPr="00D9459C">
        <w:rPr>
          <w:rFonts w:ascii="Times New Roman" w:eastAsia="Times New Roman" w:hAnsi="Times New Roman" w:cs="Times New Roman"/>
          <w:sz w:val="24"/>
          <w:szCs w:val="24"/>
          <w:lang w:eastAsia="fr-FR"/>
        </w:rPr>
        <w:t xml:space="preserve"> et</w:t>
      </w:r>
      <w:r>
        <w:rPr>
          <w:rFonts w:ascii="Times New Roman" w:eastAsia="Times New Roman" w:hAnsi="Times New Roman" w:cs="Times New Roman"/>
          <w:sz w:val="24"/>
          <w:szCs w:val="24"/>
          <w:lang w:eastAsia="fr-FR"/>
        </w:rPr>
        <w:t xml:space="preserve"> tous les autres membres de l’Equipe de la Coordination Nationale et des </w:t>
      </w:r>
      <w:r w:rsidR="002A4E37">
        <w:rPr>
          <w:rFonts w:ascii="Times New Roman" w:eastAsia="Times New Roman" w:hAnsi="Times New Roman" w:cs="Times New Roman"/>
          <w:sz w:val="24"/>
          <w:szCs w:val="24"/>
          <w:lang w:eastAsia="fr-FR"/>
        </w:rPr>
        <w:t>E</w:t>
      </w:r>
      <w:r>
        <w:rPr>
          <w:rFonts w:ascii="Times New Roman" w:eastAsia="Times New Roman" w:hAnsi="Times New Roman" w:cs="Times New Roman"/>
          <w:sz w:val="24"/>
          <w:szCs w:val="24"/>
          <w:lang w:eastAsia="fr-FR"/>
        </w:rPr>
        <w:t xml:space="preserve">quipes de </w:t>
      </w:r>
      <w:r w:rsidR="002A4E37">
        <w:rPr>
          <w:rFonts w:ascii="Times New Roman" w:eastAsia="Times New Roman" w:hAnsi="Times New Roman" w:cs="Times New Roman"/>
          <w:sz w:val="24"/>
          <w:szCs w:val="24"/>
          <w:lang w:eastAsia="fr-FR"/>
        </w:rPr>
        <w:t>C</w:t>
      </w:r>
      <w:r>
        <w:rPr>
          <w:rFonts w:ascii="Times New Roman" w:eastAsia="Times New Roman" w:hAnsi="Times New Roman" w:cs="Times New Roman"/>
          <w:sz w:val="24"/>
          <w:szCs w:val="24"/>
          <w:lang w:eastAsia="fr-FR"/>
        </w:rPr>
        <w:t xml:space="preserve">oordination </w:t>
      </w:r>
      <w:r w:rsidR="002A4E37">
        <w:rPr>
          <w:rFonts w:ascii="Times New Roman" w:eastAsia="Times New Roman" w:hAnsi="Times New Roman" w:cs="Times New Roman"/>
          <w:sz w:val="24"/>
          <w:szCs w:val="24"/>
          <w:lang w:eastAsia="fr-FR"/>
        </w:rPr>
        <w:t>P</w:t>
      </w:r>
      <w:r>
        <w:rPr>
          <w:rFonts w:ascii="Times New Roman" w:eastAsia="Times New Roman" w:hAnsi="Times New Roman" w:cs="Times New Roman"/>
          <w:sz w:val="24"/>
          <w:szCs w:val="24"/>
          <w:lang w:eastAsia="fr-FR"/>
        </w:rPr>
        <w:t>rovinciales directement impliqués</w:t>
      </w:r>
      <w:r w:rsidRPr="00AF2A3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dans la mise en œuvre des activités </w:t>
      </w:r>
      <w:r w:rsidR="00F73489">
        <w:rPr>
          <w:rFonts w:ascii="Times New Roman" w:eastAsia="Times New Roman" w:hAnsi="Times New Roman" w:cs="Times New Roman"/>
          <w:sz w:val="24"/>
          <w:szCs w:val="24"/>
          <w:lang w:eastAsia="fr-FR"/>
        </w:rPr>
        <w:t>de gestion de l’hygiène menstruelle</w:t>
      </w:r>
      <w:r>
        <w:rPr>
          <w:rFonts w:ascii="Times New Roman" w:eastAsia="Times New Roman" w:hAnsi="Times New Roman" w:cs="Times New Roman"/>
          <w:sz w:val="24"/>
          <w:szCs w:val="24"/>
          <w:lang w:eastAsia="fr-FR"/>
        </w:rPr>
        <w:t>.</w:t>
      </w:r>
    </w:p>
    <w:p w14:paraId="5C836853" w14:textId="77777777" w:rsidR="00F73489" w:rsidRDefault="00F73489" w:rsidP="0016420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fr-FR"/>
        </w:rPr>
      </w:pPr>
    </w:p>
    <w:p w14:paraId="445A414C" w14:textId="76B699B4" w:rsidR="004E396E" w:rsidRDefault="004E396E" w:rsidP="0016420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travaillera également en étroite collaboration avec la </w:t>
      </w:r>
      <w:proofErr w:type="spellStart"/>
      <w:r>
        <w:rPr>
          <w:rFonts w:ascii="Times New Roman" w:eastAsia="Times New Roman" w:hAnsi="Times New Roman" w:cs="Times New Roman"/>
          <w:sz w:val="24"/>
          <w:szCs w:val="24"/>
          <w:lang w:eastAsia="fr-FR"/>
        </w:rPr>
        <w:t>task</w:t>
      </w:r>
      <w:proofErr w:type="spellEnd"/>
      <w:r>
        <w:rPr>
          <w:rFonts w:ascii="Times New Roman" w:eastAsia="Times New Roman" w:hAnsi="Times New Roman" w:cs="Times New Roman"/>
          <w:sz w:val="24"/>
          <w:szCs w:val="24"/>
          <w:lang w:eastAsia="fr-FR"/>
        </w:rPr>
        <w:t xml:space="preserve"> force chargée de la mise en œuvre des activités de l’éducation à la gestion de l’hygiène menstruelle.</w:t>
      </w:r>
    </w:p>
    <w:p w14:paraId="7F62C5DB" w14:textId="77777777" w:rsidR="00164204" w:rsidRPr="00333877" w:rsidRDefault="00164204" w:rsidP="00164204">
      <w:pPr>
        <w:pBdr>
          <w:top w:val="nil"/>
          <w:left w:val="nil"/>
          <w:bottom w:val="nil"/>
          <w:right w:val="nil"/>
          <w:between w:val="nil"/>
        </w:pBdr>
        <w:spacing w:after="0" w:line="240" w:lineRule="auto"/>
        <w:jc w:val="both"/>
        <w:rPr>
          <w:rFonts w:ascii="Times New Roman" w:eastAsia="Times New Roman" w:hAnsi="Times New Roman" w:cs="Times New Roman"/>
          <w:sz w:val="12"/>
          <w:szCs w:val="12"/>
        </w:rPr>
      </w:pPr>
      <w:r w:rsidRPr="004664BB">
        <w:rPr>
          <w:rFonts w:ascii="Times New Roman" w:eastAsia="Times New Roman" w:hAnsi="Times New Roman" w:cs="Times New Roman"/>
          <w:sz w:val="24"/>
          <w:szCs w:val="24"/>
        </w:rPr>
        <w:t xml:space="preserve"> </w:t>
      </w:r>
    </w:p>
    <w:p w14:paraId="0B4D5B46" w14:textId="79D15EBD" w:rsidR="00164204" w:rsidRPr="003725B0" w:rsidRDefault="00164204" w:rsidP="00164204">
      <w:pPr>
        <w:spacing w:after="0" w:line="240" w:lineRule="auto"/>
        <w:jc w:val="both"/>
        <w:rPr>
          <w:rFonts w:ascii="Times New Roman" w:eastAsia="Times New Roman" w:hAnsi="Times New Roman" w:cs="Times New Roman"/>
          <w:sz w:val="24"/>
          <w:szCs w:val="24"/>
          <w:lang w:eastAsia="fr-FR"/>
        </w:rPr>
      </w:pPr>
      <w:r w:rsidRPr="003725B0">
        <w:rPr>
          <w:rFonts w:ascii="Times New Roman" w:eastAsia="Times New Roman" w:hAnsi="Times New Roman" w:cs="Times New Roman"/>
          <w:sz w:val="24"/>
          <w:szCs w:val="24"/>
          <w:lang w:eastAsia="fr-FR"/>
        </w:rPr>
        <w:t xml:space="preserve">Sur la base du manuel des procédures, </w:t>
      </w:r>
      <w:r>
        <w:rPr>
          <w:rFonts w:ascii="Times New Roman" w:eastAsia="Times New Roman" w:hAnsi="Times New Roman" w:cs="Times New Roman"/>
          <w:sz w:val="24"/>
          <w:szCs w:val="24"/>
          <w:lang w:eastAsia="fr-FR"/>
        </w:rPr>
        <w:t>du</w:t>
      </w:r>
      <w:r w:rsidRPr="003725B0">
        <w:rPr>
          <w:rFonts w:ascii="Times New Roman" w:eastAsia="Times New Roman" w:hAnsi="Times New Roman" w:cs="Times New Roman"/>
          <w:sz w:val="24"/>
          <w:szCs w:val="24"/>
          <w:lang w:eastAsia="fr-FR"/>
        </w:rPr>
        <w:t xml:space="preserve"> </w:t>
      </w:r>
      <w:r w:rsidR="002A4E37">
        <w:rPr>
          <w:rFonts w:ascii="Times New Roman" w:eastAsia="Times New Roman" w:hAnsi="Times New Roman" w:cs="Times New Roman"/>
          <w:sz w:val="24"/>
          <w:szCs w:val="24"/>
          <w:lang w:eastAsia="fr-FR"/>
        </w:rPr>
        <w:t>M</w:t>
      </w:r>
      <w:r>
        <w:rPr>
          <w:rFonts w:ascii="Times New Roman" w:eastAsia="Times New Roman" w:hAnsi="Times New Roman" w:cs="Times New Roman"/>
          <w:sz w:val="24"/>
          <w:szCs w:val="24"/>
          <w:lang w:eastAsia="fr-FR"/>
        </w:rPr>
        <w:t>anuel d’</w:t>
      </w:r>
      <w:r w:rsidR="002A4E37">
        <w:rPr>
          <w:rFonts w:ascii="Times New Roman" w:eastAsia="Times New Roman" w:hAnsi="Times New Roman" w:cs="Times New Roman"/>
          <w:sz w:val="24"/>
          <w:szCs w:val="24"/>
          <w:lang w:eastAsia="fr-FR"/>
        </w:rPr>
        <w:t>E</w:t>
      </w:r>
      <w:r>
        <w:rPr>
          <w:rFonts w:ascii="Times New Roman" w:eastAsia="Times New Roman" w:hAnsi="Times New Roman" w:cs="Times New Roman"/>
          <w:sz w:val="24"/>
          <w:szCs w:val="24"/>
          <w:lang w:eastAsia="fr-FR"/>
        </w:rPr>
        <w:t>xécution d</w:t>
      </w:r>
      <w:r w:rsidR="002A4E37">
        <w:rPr>
          <w:rFonts w:ascii="Times New Roman" w:eastAsia="Times New Roman" w:hAnsi="Times New Roman" w:cs="Times New Roman"/>
          <w:sz w:val="24"/>
          <w:szCs w:val="24"/>
          <w:lang w:eastAsia="fr-FR"/>
        </w:rPr>
        <w:t>u</w:t>
      </w:r>
      <w:r>
        <w:rPr>
          <w:rFonts w:ascii="Times New Roman" w:eastAsia="Times New Roman" w:hAnsi="Times New Roman" w:cs="Times New Roman"/>
          <w:sz w:val="24"/>
          <w:szCs w:val="24"/>
          <w:lang w:eastAsia="fr-FR"/>
        </w:rPr>
        <w:t xml:space="preserve"> </w:t>
      </w:r>
      <w:r w:rsidR="002A4E37">
        <w:rPr>
          <w:rFonts w:ascii="Times New Roman" w:eastAsia="Times New Roman" w:hAnsi="Times New Roman" w:cs="Times New Roman"/>
          <w:sz w:val="24"/>
          <w:szCs w:val="24"/>
          <w:lang w:eastAsia="fr-FR"/>
        </w:rPr>
        <w:t>P</w:t>
      </w:r>
      <w:r>
        <w:rPr>
          <w:rFonts w:ascii="Times New Roman" w:eastAsia="Times New Roman" w:hAnsi="Times New Roman" w:cs="Times New Roman"/>
          <w:sz w:val="24"/>
          <w:szCs w:val="24"/>
          <w:lang w:eastAsia="fr-FR"/>
        </w:rPr>
        <w:t>rojet « </w:t>
      </w:r>
      <w:r w:rsidRPr="003725B0">
        <w:rPr>
          <w:rFonts w:ascii="Times New Roman" w:eastAsia="Times New Roman" w:hAnsi="Times New Roman" w:cs="Times New Roman"/>
          <w:sz w:val="24"/>
          <w:szCs w:val="24"/>
          <w:lang w:eastAsia="fr-FR"/>
        </w:rPr>
        <w:t>MEP</w:t>
      </w:r>
      <w:r>
        <w:rPr>
          <w:rFonts w:ascii="Times New Roman" w:eastAsia="Times New Roman" w:hAnsi="Times New Roman" w:cs="Times New Roman"/>
          <w:sz w:val="24"/>
          <w:szCs w:val="24"/>
          <w:lang w:eastAsia="fr-FR"/>
        </w:rPr>
        <w:t> », d</w:t>
      </w:r>
      <w:r w:rsidRPr="003725B0">
        <w:rPr>
          <w:rFonts w:ascii="Times New Roman" w:eastAsia="Times New Roman" w:hAnsi="Times New Roman" w:cs="Times New Roman"/>
          <w:sz w:val="24"/>
          <w:szCs w:val="24"/>
          <w:lang w:eastAsia="fr-FR"/>
        </w:rPr>
        <w:t xml:space="preserve">es autres manuels </w:t>
      </w:r>
      <w:r>
        <w:rPr>
          <w:rFonts w:ascii="Times New Roman" w:eastAsia="Times New Roman" w:hAnsi="Times New Roman" w:cs="Times New Roman"/>
          <w:sz w:val="24"/>
          <w:szCs w:val="24"/>
          <w:lang w:eastAsia="fr-FR"/>
        </w:rPr>
        <w:t xml:space="preserve">du projet, </w:t>
      </w:r>
      <w:r w:rsidRPr="003725B0">
        <w:rPr>
          <w:rFonts w:ascii="Times New Roman" w:eastAsia="Times New Roman" w:hAnsi="Times New Roman" w:cs="Times New Roman"/>
          <w:sz w:val="24"/>
          <w:szCs w:val="24"/>
          <w:lang w:eastAsia="fr-FR"/>
        </w:rPr>
        <w:t>de</w:t>
      </w:r>
      <w:r>
        <w:rPr>
          <w:rFonts w:ascii="Times New Roman" w:eastAsia="Times New Roman" w:hAnsi="Times New Roman" w:cs="Times New Roman"/>
          <w:sz w:val="24"/>
          <w:szCs w:val="24"/>
          <w:lang w:eastAsia="fr-FR"/>
        </w:rPr>
        <w:t>s</w:t>
      </w:r>
      <w:r w:rsidRPr="003725B0">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lois et règlements en matière d’assainissement, des normes et bonnes pratiques</w:t>
      </w:r>
      <w:r w:rsidRPr="003725B0">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l’appui de l’expert </w:t>
      </w:r>
      <w:r w:rsidR="00C41985">
        <w:rPr>
          <w:rFonts w:ascii="Times New Roman" w:eastAsia="Times New Roman" w:hAnsi="Times New Roman" w:cs="Times New Roman"/>
          <w:sz w:val="24"/>
          <w:szCs w:val="24"/>
          <w:lang w:eastAsia="fr-FR"/>
        </w:rPr>
        <w:t xml:space="preserve">DHSP </w:t>
      </w:r>
      <w:r>
        <w:rPr>
          <w:rFonts w:ascii="Times New Roman" w:eastAsia="Times New Roman" w:hAnsi="Times New Roman" w:cs="Times New Roman"/>
          <w:sz w:val="24"/>
          <w:szCs w:val="24"/>
          <w:lang w:eastAsia="fr-FR"/>
        </w:rPr>
        <w:t>/</w:t>
      </w:r>
      <w:r w:rsidR="004E396E">
        <w:rPr>
          <w:rFonts w:ascii="Times New Roman" w:eastAsia="Times New Roman" w:hAnsi="Times New Roman" w:cs="Times New Roman"/>
          <w:sz w:val="24"/>
          <w:szCs w:val="24"/>
          <w:lang w:eastAsia="fr-FR"/>
        </w:rPr>
        <w:t>GHM</w:t>
      </w:r>
      <w:r>
        <w:rPr>
          <w:rFonts w:ascii="Times New Roman" w:eastAsia="Times New Roman" w:hAnsi="Times New Roman" w:cs="Times New Roman"/>
          <w:sz w:val="24"/>
          <w:szCs w:val="24"/>
          <w:lang w:eastAsia="fr-FR"/>
        </w:rPr>
        <w:t xml:space="preserve"> consistera de manière </w:t>
      </w:r>
      <w:r w:rsidRPr="003725B0">
        <w:rPr>
          <w:rFonts w:ascii="Times New Roman" w:eastAsia="Times New Roman" w:hAnsi="Times New Roman" w:cs="Times New Roman"/>
          <w:sz w:val="24"/>
          <w:szCs w:val="24"/>
          <w:lang w:eastAsia="fr-FR"/>
        </w:rPr>
        <w:t>général</w:t>
      </w:r>
      <w:r>
        <w:rPr>
          <w:rFonts w:ascii="Times New Roman" w:eastAsia="Times New Roman" w:hAnsi="Times New Roman" w:cs="Times New Roman"/>
          <w:sz w:val="24"/>
          <w:szCs w:val="24"/>
          <w:lang w:eastAsia="fr-FR"/>
        </w:rPr>
        <w:t xml:space="preserve">e </w:t>
      </w:r>
      <w:r w:rsidRPr="003725B0">
        <w:rPr>
          <w:rFonts w:ascii="Times New Roman" w:eastAsia="Times New Roman" w:hAnsi="Times New Roman" w:cs="Times New Roman"/>
          <w:sz w:val="24"/>
          <w:szCs w:val="24"/>
          <w:lang w:eastAsia="fr-FR"/>
        </w:rPr>
        <w:t>à</w:t>
      </w:r>
      <w:r>
        <w:rPr>
          <w:rFonts w:ascii="Times New Roman" w:eastAsia="Times New Roman" w:hAnsi="Times New Roman" w:cs="Times New Roman"/>
          <w:sz w:val="24"/>
          <w:szCs w:val="24"/>
          <w:lang w:eastAsia="fr-FR"/>
        </w:rPr>
        <w:t xml:space="preserve"> réaliser</w:t>
      </w:r>
      <w:r w:rsidRPr="003725B0">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les tâches suivantes</w:t>
      </w:r>
      <w:r w:rsidRPr="003725B0">
        <w:rPr>
          <w:rFonts w:ascii="Times New Roman" w:eastAsia="Times New Roman" w:hAnsi="Times New Roman" w:cs="Times New Roman"/>
          <w:sz w:val="24"/>
          <w:szCs w:val="24"/>
          <w:lang w:eastAsia="fr-FR"/>
        </w:rPr>
        <w:t xml:space="preserve"> :</w:t>
      </w:r>
    </w:p>
    <w:p w14:paraId="6F2B9263" w14:textId="77777777" w:rsidR="00AF1B21" w:rsidRPr="003725B0" w:rsidRDefault="00AF1B21" w:rsidP="006F2050">
      <w:pPr>
        <w:spacing w:after="0" w:line="240" w:lineRule="auto"/>
        <w:jc w:val="both"/>
        <w:rPr>
          <w:rFonts w:ascii="Times New Roman" w:eastAsia="Times New Roman" w:hAnsi="Times New Roman" w:cs="Times New Roman"/>
          <w:sz w:val="12"/>
          <w:szCs w:val="12"/>
          <w:lang w:eastAsia="fr-FR"/>
        </w:rPr>
      </w:pPr>
    </w:p>
    <w:p w14:paraId="2E7D96A6" w14:textId="3D3DD727" w:rsidR="00134957" w:rsidRPr="003725B0" w:rsidRDefault="00F73489" w:rsidP="00134957">
      <w:pPr>
        <w:pStyle w:val="Paragraphedeliste"/>
        <w:numPr>
          <w:ilvl w:val="0"/>
          <w:numId w:val="39"/>
        </w:numPr>
        <w:tabs>
          <w:tab w:val="left" w:pos="426"/>
        </w:tabs>
        <w:suppressAutoHyphens/>
        <w:spacing w:before="0"/>
        <w:ind w:left="426" w:hanging="426"/>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w:t>
      </w:r>
      <w:r w:rsidR="00134957" w:rsidRPr="003725B0">
        <w:rPr>
          <w:rFonts w:ascii="Times New Roman" w:eastAsia="Times New Roman" w:hAnsi="Times New Roman" w:cs="Times New Roman"/>
          <w:b/>
          <w:bCs/>
          <w:sz w:val="24"/>
          <w:szCs w:val="24"/>
          <w:lang w:eastAsia="fr-FR"/>
        </w:rPr>
        <w:t xml:space="preserve">lanification, préparation et coordination des activités </w:t>
      </w:r>
      <w:r w:rsidR="00134957">
        <w:rPr>
          <w:rFonts w:ascii="Times New Roman" w:eastAsia="Times New Roman" w:hAnsi="Times New Roman" w:cs="Times New Roman"/>
          <w:b/>
          <w:bCs/>
          <w:sz w:val="24"/>
          <w:szCs w:val="24"/>
          <w:lang w:eastAsia="fr-FR"/>
        </w:rPr>
        <w:t>de la sous-</w:t>
      </w:r>
      <w:r w:rsidR="00134957" w:rsidRPr="003725B0">
        <w:rPr>
          <w:rFonts w:ascii="Times New Roman" w:eastAsia="Times New Roman" w:hAnsi="Times New Roman" w:cs="Times New Roman"/>
          <w:b/>
          <w:bCs/>
          <w:sz w:val="24"/>
          <w:szCs w:val="24"/>
          <w:lang w:eastAsia="fr-FR"/>
        </w:rPr>
        <w:t>composante</w:t>
      </w:r>
      <w:r w:rsidR="00134957">
        <w:rPr>
          <w:rFonts w:ascii="Times New Roman" w:eastAsia="Times New Roman" w:hAnsi="Times New Roman" w:cs="Times New Roman"/>
          <w:b/>
          <w:bCs/>
          <w:sz w:val="24"/>
          <w:szCs w:val="24"/>
          <w:lang w:eastAsia="fr-FR"/>
        </w:rPr>
        <w:t xml:space="preserve"> 2.2 du PASEA</w:t>
      </w:r>
    </w:p>
    <w:p w14:paraId="0FEA649C" w14:textId="42DD7A16" w:rsidR="00134957" w:rsidRDefault="006353E5" w:rsidP="00134957">
      <w:pPr>
        <w:pStyle w:val="Paragraphedeliste"/>
        <w:numPr>
          <w:ilvl w:val="0"/>
          <w:numId w:val="1"/>
        </w:numPr>
        <w:pBdr>
          <w:top w:val="nil"/>
          <w:left w:val="nil"/>
          <w:bottom w:val="nil"/>
          <w:right w:val="nil"/>
          <w:between w:val="nil"/>
        </w:pBdr>
        <w:rPr>
          <w:rFonts w:ascii="Times New Roman" w:eastAsia="Times New Roman" w:hAnsi="Times New Roman" w:cs="Times New Roman"/>
          <w:sz w:val="24"/>
          <w:szCs w:val="24"/>
          <w:lang w:eastAsia="fr-FR"/>
        </w:rPr>
      </w:pPr>
      <w:bookmarkStart w:id="7" w:name="_Hlk161760766"/>
      <w:bookmarkStart w:id="8" w:name="_Hlk158750674"/>
      <w:r>
        <w:rPr>
          <w:rFonts w:ascii="Times New Roman" w:eastAsia="Times New Roman" w:hAnsi="Times New Roman" w:cs="Times New Roman"/>
          <w:sz w:val="24"/>
          <w:szCs w:val="24"/>
        </w:rPr>
        <w:t xml:space="preserve">Participation à la </w:t>
      </w:r>
      <w:bookmarkEnd w:id="7"/>
      <w:r>
        <w:rPr>
          <w:rFonts w:ascii="Times New Roman" w:eastAsia="Times New Roman" w:hAnsi="Times New Roman" w:cs="Times New Roman"/>
          <w:sz w:val="24"/>
          <w:szCs w:val="24"/>
        </w:rPr>
        <w:t>p</w:t>
      </w:r>
      <w:r w:rsidR="00134957" w:rsidRPr="003725B0">
        <w:rPr>
          <w:rFonts w:ascii="Times New Roman" w:eastAsia="Times New Roman" w:hAnsi="Times New Roman" w:cs="Times New Roman"/>
          <w:sz w:val="24"/>
          <w:szCs w:val="24"/>
        </w:rPr>
        <w:t xml:space="preserve">lanification et </w:t>
      </w:r>
      <w:r>
        <w:rPr>
          <w:rFonts w:ascii="Times New Roman" w:eastAsia="Times New Roman" w:hAnsi="Times New Roman" w:cs="Times New Roman"/>
          <w:sz w:val="24"/>
          <w:szCs w:val="24"/>
        </w:rPr>
        <w:t xml:space="preserve">à </w:t>
      </w:r>
      <w:r w:rsidR="00134957" w:rsidRPr="003725B0">
        <w:rPr>
          <w:rFonts w:ascii="Times New Roman" w:eastAsia="Times New Roman" w:hAnsi="Times New Roman" w:cs="Times New Roman"/>
          <w:sz w:val="24"/>
          <w:szCs w:val="24"/>
        </w:rPr>
        <w:t xml:space="preserve">la préparation des </w:t>
      </w:r>
      <w:r w:rsidR="00134957" w:rsidRPr="003725B0">
        <w:rPr>
          <w:rFonts w:ascii="Times New Roman" w:eastAsia="Times New Roman" w:hAnsi="Times New Roman" w:cs="Times New Roman"/>
          <w:sz w:val="24"/>
          <w:szCs w:val="24"/>
          <w:lang w:eastAsia="fr-FR"/>
        </w:rPr>
        <w:t xml:space="preserve">activités </w:t>
      </w:r>
      <w:r w:rsidR="00F73489">
        <w:rPr>
          <w:rFonts w:ascii="Times New Roman" w:eastAsia="Times New Roman" w:hAnsi="Times New Roman" w:cs="Times New Roman"/>
          <w:sz w:val="24"/>
          <w:szCs w:val="24"/>
          <w:lang w:eastAsia="fr-FR"/>
        </w:rPr>
        <w:t>de l’éducation à l’hygiène menstruelle dans les écoles et la communauté</w:t>
      </w:r>
      <w:r w:rsidR="00134957">
        <w:rPr>
          <w:rFonts w:ascii="Times New Roman" w:eastAsia="Times New Roman" w:hAnsi="Times New Roman" w:cs="Times New Roman"/>
          <w:sz w:val="24"/>
          <w:szCs w:val="24"/>
          <w:lang w:eastAsia="fr-FR"/>
        </w:rPr>
        <w:t> ;</w:t>
      </w:r>
    </w:p>
    <w:p w14:paraId="5620632E" w14:textId="7961C4A0" w:rsidR="002A4E37" w:rsidRDefault="006353E5" w:rsidP="00134957">
      <w:pPr>
        <w:pStyle w:val="Paragraphedeliste"/>
        <w:numPr>
          <w:ilvl w:val="0"/>
          <w:numId w:val="1"/>
        </w:numPr>
        <w:pBdr>
          <w:top w:val="nil"/>
          <w:left w:val="nil"/>
          <w:bottom w:val="nil"/>
          <w:right w:val="nil"/>
          <w:between w:val="nil"/>
        </w:pBdr>
        <w:rPr>
          <w:rFonts w:ascii="Times New Roman" w:eastAsia="Times New Roman" w:hAnsi="Times New Roman" w:cs="Times New Roman"/>
          <w:sz w:val="24"/>
          <w:szCs w:val="24"/>
          <w:lang w:eastAsia="fr-FR"/>
        </w:rPr>
      </w:pPr>
      <w:bookmarkStart w:id="9" w:name="_Hlk161760885"/>
      <w:r>
        <w:rPr>
          <w:rFonts w:ascii="Times New Roman" w:eastAsia="Times New Roman" w:hAnsi="Times New Roman" w:cs="Times New Roman"/>
          <w:sz w:val="24"/>
          <w:szCs w:val="24"/>
        </w:rPr>
        <w:t>Participation à la p</w:t>
      </w:r>
      <w:r w:rsidR="00134957" w:rsidRPr="003725B0">
        <w:rPr>
          <w:rFonts w:ascii="Times New Roman" w:eastAsia="Times New Roman" w:hAnsi="Times New Roman" w:cs="Times New Roman"/>
          <w:sz w:val="24"/>
          <w:szCs w:val="24"/>
          <w:lang w:eastAsia="fr-FR"/>
        </w:rPr>
        <w:t xml:space="preserve">réparation </w:t>
      </w:r>
      <w:bookmarkEnd w:id="9"/>
      <w:r w:rsidR="00134957" w:rsidRPr="003725B0">
        <w:rPr>
          <w:rFonts w:ascii="Times New Roman" w:eastAsia="Times New Roman" w:hAnsi="Times New Roman" w:cs="Times New Roman"/>
          <w:sz w:val="24"/>
          <w:szCs w:val="24"/>
          <w:lang w:eastAsia="fr-FR"/>
        </w:rPr>
        <w:t>pour tou</w:t>
      </w:r>
      <w:r w:rsidR="00134957">
        <w:rPr>
          <w:rFonts w:ascii="Times New Roman" w:eastAsia="Times New Roman" w:hAnsi="Times New Roman" w:cs="Times New Roman"/>
          <w:sz w:val="24"/>
          <w:szCs w:val="24"/>
          <w:lang w:eastAsia="fr-FR"/>
        </w:rPr>
        <w:t>te</w:t>
      </w:r>
      <w:r w:rsidR="00134957" w:rsidRPr="003725B0">
        <w:rPr>
          <w:rFonts w:ascii="Times New Roman" w:eastAsia="Times New Roman" w:hAnsi="Times New Roman" w:cs="Times New Roman"/>
          <w:sz w:val="24"/>
          <w:szCs w:val="24"/>
          <w:lang w:eastAsia="fr-FR"/>
        </w:rPr>
        <w:t xml:space="preserve">s les activités institutionnelles (y incluant programme éducatif pour la gestion hygiène menstruelle) dans les écoles et </w:t>
      </w:r>
      <w:r w:rsidR="00134957">
        <w:rPr>
          <w:rFonts w:ascii="Times New Roman" w:eastAsia="Times New Roman" w:hAnsi="Times New Roman" w:cs="Times New Roman"/>
          <w:sz w:val="24"/>
          <w:szCs w:val="24"/>
          <w:lang w:eastAsia="fr-FR"/>
        </w:rPr>
        <w:t>les centre</w:t>
      </w:r>
      <w:r w:rsidR="002A4E37">
        <w:rPr>
          <w:rFonts w:ascii="Times New Roman" w:eastAsia="Times New Roman" w:hAnsi="Times New Roman" w:cs="Times New Roman"/>
          <w:sz w:val="24"/>
          <w:szCs w:val="24"/>
          <w:lang w:eastAsia="fr-FR"/>
        </w:rPr>
        <w:t>s de</w:t>
      </w:r>
      <w:r w:rsidR="00134957">
        <w:rPr>
          <w:rFonts w:ascii="Times New Roman" w:eastAsia="Times New Roman" w:hAnsi="Times New Roman" w:cs="Times New Roman"/>
          <w:sz w:val="24"/>
          <w:szCs w:val="24"/>
          <w:lang w:eastAsia="fr-FR"/>
        </w:rPr>
        <w:t xml:space="preserve"> santé</w:t>
      </w:r>
      <w:r w:rsidR="002A4E37">
        <w:rPr>
          <w:rFonts w:ascii="Times New Roman" w:eastAsia="Times New Roman" w:hAnsi="Times New Roman" w:cs="Times New Roman"/>
          <w:sz w:val="24"/>
          <w:szCs w:val="24"/>
          <w:lang w:eastAsia="fr-FR"/>
        </w:rPr>
        <w:t>.</w:t>
      </w:r>
    </w:p>
    <w:p w14:paraId="2D2930DC" w14:textId="74070F39" w:rsidR="00134957" w:rsidRPr="003725B0" w:rsidRDefault="00134957" w:rsidP="00E96CD6">
      <w:pPr>
        <w:pStyle w:val="Paragraphedeliste"/>
        <w:pBdr>
          <w:top w:val="nil"/>
          <w:left w:val="nil"/>
          <w:bottom w:val="nil"/>
          <w:right w:val="nil"/>
          <w:between w:val="nil"/>
        </w:pBdr>
        <w:rPr>
          <w:rFonts w:ascii="Times New Roman" w:eastAsia="Times New Roman" w:hAnsi="Times New Roman" w:cs="Times New Roman"/>
          <w:sz w:val="24"/>
          <w:szCs w:val="24"/>
          <w:lang w:eastAsia="fr-FR"/>
        </w:rPr>
      </w:pPr>
    </w:p>
    <w:bookmarkEnd w:id="8"/>
    <w:p w14:paraId="16EE8854" w14:textId="7E787DF0" w:rsidR="007C7666" w:rsidRPr="003725B0" w:rsidRDefault="007C7666" w:rsidP="00134957">
      <w:pPr>
        <w:pStyle w:val="Paragraphedeliste"/>
        <w:numPr>
          <w:ilvl w:val="0"/>
          <w:numId w:val="39"/>
        </w:numPr>
        <w:tabs>
          <w:tab w:val="left" w:pos="426"/>
        </w:tabs>
        <w:suppressAutoHyphens/>
        <w:spacing w:before="0"/>
        <w:ind w:left="426" w:hanging="426"/>
        <w:rPr>
          <w:rFonts w:ascii="Times New Roman" w:eastAsia="Times New Roman" w:hAnsi="Times New Roman" w:cs="Times New Roman"/>
          <w:b/>
          <w:bCs/>
          <w:sz w:val="24"/>
          <w:szCs w:val="24"/>
          <w:lang w:eastAsia="fr-FR"/>
        </w:rPr>
      </w:pPr>
      <w:r w:rsidRPr="003725B0">
        <w:rPr>
          <w:rFonts w:ascii="Times New Roman" w:eastAsia="Times New Roman" w:hAnsi="Times New Roman" w:cs="Times New Roman"/>
          <w:b/>
          <w:bCs/>
          <w:sz w:val="24"/>
          <w:szCs w:val="24"/>
          <w:lang w:eastAsia="fr-FR"/>
        </w:rPr>
        <w:t xml:space="preserve">Elaboration des dossiers de consultation et participation à la sélection des prestataires </w:t>
      </w:r>
    </w:p>
    <w:p w14:paraId="77D0F4BD" w14:textId="32F5E843" w:rsidR="007C7666" w:rsidRPr="003725B0" w:rsidRDefault="007C7666" w:rsidP="006F2050">
      <w:pPr>
        <w:tabs>
          <w:tab w:val="left" w:pos="-720"/>
          <w:tab w:val="left" w:pos="0"/>
        </w:tabs>
        <w:suppressAutoHyphens/>
        <w:spacing w:after="0" w:line="240" w:lineRule="auto"/>
        <w:ind w:left="709"/>
        <w:jc w:val="both"/>
        <w:rPr>
          <w:rFonts w:ascii="Times New Roman" w:eastAsia="Times New Roman" w:hAnsi="Times New Roman" w:cs="Times New Roman"/>
          <w:b/>
          <w:bCs/>
          <w:sz w:val="12"/>
          <w:szCs w:val="12"/>
          <w:lang w:eastAsia="fr-FR"/>
        </w:rPr>
      </w:pPr>
      <w:bookmarkStart w:id="10" w:name="_Hlk161760938"/>
    </w:p>
    <w:p w14:paraId="0E8E0C3A" w14:textId="52764274" w:rsidR="00F650E2" w:rsidRPr="00F650E2" w:rsidRDefault="006353E5" w:rsidP="00ED3F36">
      <w:pPr>
        <w:pStyle w:val="Paragraphedeliste"/>
        <w:numPr>
          <w:ilvl w:val="0"/>
          <w:numId w:val="1"/>
        </w:numPr>
        <w:spacing w:before="0"/>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rPr>
        <w:t>Contribuer à la c</w:t>
      </w:r>
      <w:r w:rsidR="007C7666" w:rsidRPr="00F650E2">
        <w:rPr>
          <w:rFonts w:ascii="Times New Roman" w:eastAsia="Times New Roman" w:hAnsi="Times New Roman" w:cs="Times New Roman"/>
          <w:sz w:val="24"/>
          <w:szCs w:val="24"/>
        </w:rPr>
        <w:t xml:space="preserve">ollecte </w:t>
      </w:r>
      <w:bookmarkEnd w:id="10"/>
      <w:r w:rsidR="007C7666" w:rsidRPr="00F650E2">
        <w:rPr>
          <w:rFonts w:ascii="Times New Roman" w:eastAsia="Times New Roman" w:hAnsi="Times New Roman" w:cs="Times New Roman"/>
          <w:sz w:val="24"/>
          <w:szCs w:val="24"/>
        </w:rPr>
        <w:t xml:space="preserve">des données et renseignements nécessaires ainsi que l’élaboration des Termes de </w:t>
      </w:r>
      <w:r w:rsidR="002A4E37">
        <w:rPr>
          <w:rFonts w:ascii="Times New Roman" w:eastAsia="Times New Roman" w:hAnsi="Times New Roman" w:cs="Times New Roman"/>
          <w:sz w:val="24"/>
          <w:szCs w:val="24"/>
        </w:rPr>
        <w:t>R</w:t>
      </w:r>
      <w:r w:rsidR="007C7666" w:rsidRPr="00F650E2">
        <w:rPr>
          <w:rFonts w:ascii="Times New Roman" w:eastAsia="Times New Roman" w:hAnsi="Times New Roman" w:cs="Times New Roman"/>
          <w:sz w:val="24"/>
          <w:szCs w:val="24"/>
        </w:rPr>
        <w:t>éférence et demandes de propositions pour le recrutement des consultants</w:t>
      </w:r>
      <w:r w:rsidR="000D61BC" w:rsidRPr="00F650E2">
        <w:rPr>
          <w:rFonts w:ascii="Times New Roman" w:eastAsia="Times New Roman" w:hAnsi="Times New Roman" w:cs="Times New Roman"/>
          <w:sz w:val="24"/>
          <w:szCs w:val="24"/>
        </w:rPr>
        <w:t> </w:t>
      </w:r>
      <w:r w:rsidR="005E6128" w:rsidRPr="00F650E2">
        <w:rPr>
          <w:rFonts w:ascii="Times New Roman" w:eastAsia="Times New Roman" w:hAnsi="Times New Roman" w:cs="Times New Roman"/>
          <w:sz w:val="24"/>
          <w:szCs w:val="24"/>
        </w:rPr>
        <w:t xml:space="preserve">et </w:t>
      </w:r>
      <w:r w:rsidR="005E6128" w:rsidRPr="00F650E2">
        <w:rPr>
          <w:rFonts w:ascii="Times New Roman" w:eastAsia="Times New Roman" w:hAnsi="Times New Roman" w:cs="Times New Roman"/>
          <w:sz w:val="24"/>
          <w:szCs w:val="24"/>
          <w:lang w:eastAsia="fr-FR"/>
        </w:rPr>
        <w:t>Assistances Technique (</w:t>
      </w:r>
      <w:bookmarkStart w:id="11" w:name="_Hlk158671616"/>
      <w:r w:rsidR="00F650E2" w:rsidRPr="00F650E2">
        <w:rPr>
          <w:rFonts w:ascii="Times New Roman" w:eastAsia="Times New Roman" w:hAnsi="Times New Roman" w:cs="Times New Roman"/>
          <w:sz w:val="24"/>
          <w:szCs w:val="24"/>
          <w:lang w:eastAsia="fr-FR"/>
        </w:rPr>
        <w:t xml:space="preserve">marketing d’assainissement, communication pour le changement de comportement, </w:t>
      </w:r>
      <w:r w:rsidR="00F650E2" w:rsidRPr="00F650E2">
        <w:rPr>
          <w:rFonts w:ascii="Times New Roman" w:eastAsia="Times New Roman" w:hAnsi="Times New Roman" w:cs="Times New Roman"/>
          <w:sz w:val="24"/>
          <w:szCs w:val="24"/>
          <w:lang w:val="fr-FR" w:eastAsia="fr-FR"/>
        </w:rPr>
        <w:t xml:space="preserve">études </w:t>
      </w:r>
      <w:r w:rsidR="00ED3F36">
        <w:rPr>
          <w:rFonts w:ascii="Times New Roman" w:eastAsia="Times New Roman" w:hAnsi="Times New Roman" w:cs="Times New Roman"/>
          <w:sz w:val="24"/>
          <w:szCs w:val="24"/>
          <w:lang w:val="fr-FR" w:eastAsia="fr-FR"/>
        </w:rPr>
        <w:t xml:space="preserve">sur la gestion pour un </w:t>
      </w:r>
      <w:r w:rsidR="00F650E2" w:rsidRPr="00F650E2">
        <w:rPr>
          <w:rFonts w:ascii="Times New Roman" w:eastAsia="Times New Roman" w:hAnsi="Times New Roman" w:cs="Times New Roman"/>
          <w:sz w:val="24"/>
          <w:szCs w:val="24"/>
          <w:lang w:val="fr-FR" w:eastAsia="fr-FR"/>
        </w:rPr>
        <w:t xml:space="preserve">fonctionnement durable des installations </w:t>
      </w:r>
      <w:r w:rsidR="00ED3F36">
        <w:rPr>
          <w:rFonts w:ascii="Times New Roman" w:eastAsia="Times New Roman" w:hAnsi="Times New Roman" w:cs="Times New Roman"/>
          <w:sz w:val="24"/>
          <w:szCs w:val="24"/>
          <w:lang w:val="fr-FR" w:eastAsia="fr-FR"/>
        </w:rPr>
        <w:t xml:space="preserve">EHA </w:t>
      </w:r>
      <w:r w:rsidR="00F650E2" w:rsidRPr="00F650E2">
        <w:rPr>
          <w:rFonts w:ascii="Times New Roman" w:eastAsia="Times New Roman" w:hAnsi="Times New Roman" w:cs="Times New Roman"/>
          <w:sz w:val="24"/>
          <w:szCs w:val="24"/>
          <w:lang w:val="fr-FR" w:eastAsia="fr-FR"/>
        </w:rPr>
        <w:t xml:space="preserve">dans les écoles et les centres de santé, </w:t>
      </w:r>
      <w:r w:rsidR="00F650E2">
        <w:rPr>
          <w:rFonts w:ascii="Times New Roman" w:eastAsia="Times New Roman" w:hAnsi="Times New Roman" w:cs="Times New Roman"/>
          <w:sz w:val="24"/>
          <w:szCs w:val="24"/>
          <w:lang w:val="fr-FR" w:eastAsia="fr-FR"/>
        </w:rPr>
        <w:t>contrôle des travaux de ré</w:t>
      </w:r>
      <w:r w:rsidR="00310069">
        <w:rPr>
          <w:rFonts w:ascii="Times New Roman" w:eastAsia="Times New Roman" w:hAnsi="Times New Roman" w:cs="Times New Roman"/>
          <w:sz w:val="24"/>
          <w:szCs w:val="24"/>
          <w:lang w:val="fr-FR" w:eastAsia="fr-FR"/>
        </w:rPr>
        <w:t>alisation des installations EHA</w:t>
      </w:r>
      <w:r w:rsidR="00F650E2">
        <w:rPr>
          <w:rFonts w:ascii="Times New Roman" w:eastAsia="Times New Roman" w:hAnsi="Times New Roman" w:cs="Times New Roman"/>
          <w:sz w:val="24"/>
          <w:szCs w:val="24"/>
          <w:lang w:val="fr-FR" w:eastAsia="fr-FR"/>
        </w:rPr>
        <w:t>,</w:t>
      </w:r>
      <w:r w:rsidR="00310069">
        <w:rPr>
          <w:rFonts w:ascii="Times New Roman" w:eastAsia="Times New Roman" w:hAnsi="Times New Roman" w:cs="Times New Roman"/>
          <w:sz w:val="24"/>
          <w:szCs w:val="24"/>
          <w:lang w:val="fr-FR" w:eastAsia="fr-FR"/>
        </w:rPr>
        <w:t xml:space="preserve"> </w:t>
      </w:r>
      <w:r w:rsidR="00F650E2" w:rsidRPr="00F650E2">
        <w:rPr>
          <w:rFonts w:ascii="Times New Roman" w:eastAsia="Times New Roman" w:hAnsi="Times New Roman" w:cs="Times New Roman"/>
          <w:sz w:val="24"/>
          <w:szCs w:val="24"/>
          <w:lang w:val="fr-FR" w:eastAsia="fr-FR"/>
        </w:rPr>
        <w:t>etc</w:t>
      </w:r>
      <w:bookmarkEnd w:id="11"/>
      <w:r w:rsidR="00F650E2" w:rsidRPr="00F650E2">
        <w:rPr>
          <w:rFonts w:ascii="Times New Roman" w:eastAsia="Times New Roman" w:hAnsi="Times New Roman" w:cs="Times New Roman"/>
          <w:sz w:val="24"/>
          <w:szCs w:val="24"/>
          <w:lang w:val="fr-FR" w:eastAsia="fr-FR"/>
        </w:rPr>
        <w:t>.)</w:t>
      </w:r>
    </w:p>
    <w:p w14:paraId="1ED1C9C1" w14:textId="4EAC96F3" w:rsidR="007C7666" w:rsidRPr="003725B0" w:rsidRDefault="006353E5" w:rsidP="006F2050">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bookmarkStart w:id="12" w:name="_Hlk161760981"/>
      <w:r>
        <w:rPr>
          <w:rFonts w:ascii="Times New Roman" w:eastAsia="Times New Roman" w:hAnsi="Times New Roman" w:cs="Times New Roman"/>
          <w:sz w:val="24"/>
          <w:szCs w:val="24"/>
        </w:rPr>
        <w:t>Participation à l’é</w:t>
      </w:r>
      <w:r w:rsidR="007C7666" w:rsidRPr="003725B0">
        <w:rPr>
          <w:rFonts w:ascii="Times New Roman" w:eastAsia="Times New Roman" w:hAnsi="Times New Roman" w:cs="Times New Roman"/>
          <w:sz w:val="24"/>
          <w:szCs w:val="24"/>
        </w:rPr>
        <w:t xml:space="preserve">laboration </w:t>
      </w:r>
      <w:bookmarkEnd w:id="12"/>
      <w:r w:rsidR="007C7666" w:rsidRPr="003725B0">
        <w:rPr>
          <w:rFonts w:ascii="Times New Roman" w:eastAsia="Times New Roman" w:hAnsi="Times New Roman" w:cs="Times New Roman"/>
          <w:sz w:val="24"/>
          <w:szCs w:val="24"/>
        </w:rPr>
        <w:t>des dossiers d</w:t>
      </w:r>
      <w:r w:rsidR="000D61BC" w:rsidRPr="003725B0">
        <w:rPr>
          <w:rFonts w:ascii="Times New Roman" w:eastAsia="Times New Roman" w:hAnsi="Times New Roman" w:cs="Times New Roman"/>
          <w:sz w:val="24"/>
          <w:szCs w:val="24"/>
        </w:rPr>
        <w:t>’</w:t>
      </w:r>
      <w:r w:rsidR="007C7666" w:rsidRPr="003725B0">
        <w:rPr>
          <w:rFonts w:ascii="Times New Roman" w:eastAsia="Times New Roman" w:hAnsi="Times New Roman" w:cs="Times New Roman"/>
          <w:sz w:val="24"/>
          <w:szCs w:val="24"/>
        </w:rPr>
        <w:t>appel d</w:t>
      </w:r>
      <w:r w:rsidR="000D61BC" w:rsidRPr="003725B0">
        <w:rPr>
          <w:rFonts w:ascii="Times New Roman" w:eastAsia="Times New Roman" w:hAnsi="Times New Roman" w:cs="Times New Roman"/>
          <w:sz w:val="24"/>
          <w:szCs w:val="24"/>
        </w:rPr>
        <w:t>’</w:t>
      </w:r>
      <w:r w:rsidR="007C7666" w:rsidRPr="003725B0">
        <w:rPr>
          <w:rFonts w:ascii="Times New Roman" w:eastAsia="Times New Roman" w:hAnsi="Times New Roman" w:cs="Times New Roman"/>
          <w:sz w:val="24"/>
          <w:szCs w:val="24"/>
        </w:rPr>
        <w:t xml:space="preserve">offres des fournitures </w:t>
      </w:r>
      <w:r w:rsidR="007C7666" w:rsidRPr="003725B0">
        <w:rPr>
          <w:rFonts w:ascii="Times New Roman" w:eastAsia="Times New Roman" w:hAnsi="Times New Roman" w:cs="Times New Roman"/>
          <w:iCs/>
          <w:sz w:val="24"/>
          <w:szCs w:val="24"/>
        </w:rPr>
        <w:t xml:space="preserve">et/ </w:t>
      </w:r>
      <w:r w:rsidR="007C7666" w:rsidRPr="003725B0">
        <w:rPr>
          <w:rFonts w:ascii="Times New Roman" w:eastAsia="Times New Roman" w:hAnsi="Times New Roman" w:cs="Times New Roman"/>
          <w:sz w:val="24"/>
          <w:szCs w:val="24"/>
        </w:rPr>
        <w:t xml:space="preserve">ou des </w:t>
      </w:r>
      <w:r w:rsidR="000D61BC" w:rsidRPr="003725B0">
        <w:rPr>
          <w:rFonts w:ascii="Times New Roman" w:eastAsia="Times New Roman" w:hAnsi="Times New Roman" w:cs="Times New Roman"/>
          <w:sz w:val="24"/>
          <w:szCs w:val="24"/>
        </w:rPr>
        <w:t>matériaux/</w:t>
      </w:r>
      <w:r w:rsidR="007C7666" w:rsidRPr="003725B0">
        <w:rPr>
          <w:rFonts w:ascii="Times New Roman" w:eastAsia="Times New Roman" w:hAnsi="Times New Roman" w:cs="Times New Roman"/>
          <w:sz w:val="24"/>
          <w:szCs w:val="24"/>
        </w:rPr>
        <w:t>travaux pour la sélection des fournisseurs et des entreprises chargé</w:t>
      </w:r>
      <w:r w:rsidR="00737C56" w:rsidRPr="003725B0">
        <w:rPr>
          <w:rFonts w:ascii="Times New Roman" w:eastAsia="Times New Roman" w:hAnsi="Times New Roman" w:cs="Times New Roman"/>
          <w:sz w:val="24"/>
          <w:szCs w:val="24"/>
        </w:rPr>
        <w:t>e</w:t>
      </w:r>
      <w:r w:rsidR="007C7666" w:rsidRPr="003725B0">
        <w:rPr>
          <w:rFonts w:ascii="Times New Roman" w:eastAsia="Times New Roman" w:hAnsi="Times New Roman" w:cs="Times New Roman"/>
          <w:sz w:val="24"/>
          <w:szCs w:val="24"/>
        </w:rPr>
        <w:t xml:space="preserve">s de la réalisation des prestations de fournitures et des </w:t>
      </w:r>
      <w:r w:rsidR="00F650E2" w:rsidRPr="003725B0">
        <w:rPr>
          <w:rFonts w:ascii="Times New Roman" w:eastAsia="Times New Roman" w:hAnsi="Times New Roman" w:cs="Times New Roman"/>
          <w:sz w:val="24"/>
          <w:szCs w:val="24"/>
        </w:rPr>
        <w:t xml:space="preserve">travaux </w:t>
      </w:r>
      <w:r w:rsidR="00F650E2">
        <w:rPr>
          <w:rFonts w:ascii="Times New Roman" w:eastAsia="Times New Roman" w:hAnsi="Times New Roman" w:cs="Times New Roman"/>
          <w:sz w:val="24"/>
          <w:szCs w:val="24"/>
        </w:rPr>
        <w:t xml:space="preserve">de construction des installations EHA dans les écoles et les centres de santé. </w:t>
      </w:r>
      <w:r w:rsidR="007C7666" w:rsidRPr="003725B0">
        <w:rPr>
          <w:rFonts w:ascii="Times New Roman" w:eastAsia="Times New Roman" w:hAnsi="Times New Roman" w:cs="Times New Roman"/>
          <w:sz w:val="24"/>
          <w:szCs w:val="24"/>
        </w:rPr>
        <w:t>;</w:t>
      </w:r>
    </w:p>
    <w:p w14:paraId="7135B55F" w14:textId="4BE67896" w:rsidR="007C7666" w:rsidRPr="003725B0" w:rsidRDefault="007C7666" w:rsidP="006F2050">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3725B0">
        <w:rPr>
          <w:rFonts w:ascii="Times New Roman" w:eastAsia="Times New Roman" w:hAnsi="Times New Roman" w:cs="Times New Roman"/>
          <w:sz w:val="24"/>
          <w:szCs w:val="24"/>
        </w:rPr>
        <w:t>Participation à l'analyse des offres et aux négociations des contrats</w:t>
      </w:r>
      <w:r w:rsidR="000D61BC" w:rsidRPr="003725B0">
        <w:rPr>
          <w:rFonts w:ascii="Times New Roman" w:eastAsia="Times New Roman" w:hAnsi="Times New Roman" w:cs="Times New Roman"/>
          <w:sz w:val="24"/>
          <w:szCs w:val="24"/>
        </w:rPr>
        <w:t xml:space="preserve"> (consultant, fournisseur, travaux)</w:t>
      </w:r>
      <w:r w:rsidR="002A4E37">
        <w:rPr>
          <w:rFonts w:ascii="Times New Roman" w:eastAsia="Times New Roman" w:hAnsi="Times New Roman" w:cs="Times New Roman"/>
          <w:sz w:val="24"/>
          <w:szCs w:val="24"/>
        </w:rPr>
        <w:t>.</w:t>
      </w:r>
    </w:p>
    <w:p w14:paraId="1EDC2D74" w14:textId="77777777" w:rsidR="007C7666" w:rsidRPr="003725B0" w:rsidRDefault="007C7666" w:rsidP="006F2050">
      <w:pPr>
        <w:tabs>
          <w:tab w:val="left" w:pos="-720"/>
          <w:tab w:val="left" w:pos="0"/>
        </w:tabs>
        <w:suppressAutoHyphens/>
        <w:spacing w:after="0" w:line="240" w:lineRule="auto"/>
        <w:ind w:left="709"/>
        <w:jc w:val="both"/>
        <w:rPr>
          <w:rFonts w:ascii="Times New Roman" w:eastAsia="Times New Roman" w:hAnsi="Times New Roman" w:cs="Times New Roman"/>
          <w:b/>
          <w:bCs/>
          <w:sz w:val="12"/>
          <w:szCs w:val="12"/>
          <w:lang w:eastAsia="fr-FR"/>
        </w:rPr>
      </w:pPr>
    </w:p>
    <w:p w14:paraId="4A1066ED" w14:textId="7A5A439E" w:rsidR="007C7666" w:rsidRPr="008148BE" w:rsidRDefault="007C7666" w:rsidP="00134957">
      <w:pPr>
        <w:pStyle w:val="Paragraphedeliste"/>
        <w:numPr>
          <w:ilvl w:val="0"/>
          <w:numId w:val="39"/>
        </w:numPr>
        <w:tabs>
          <w:tab w:val="left" w:pos="426"/>
        </w:tabs>
        <w:suppressAutoHyphens/>
        <w:spacing w:before="0"/>
        <w:ind w:left="426" w:hanging="426"/>
        <w:rPr>
          <w:rFonts w:ascii="Times New Roman" w:eastAsia="Times New Roman" w:hAnsi="Times New Roman" w:cs="Times New Roman"/>
          <w:b/>
          <w:bCs/>
          <w:sz w:val="24"/>
          <w:szCs w:val="24"/>
          <w:lang w:eastAsia="fr-FR"/>
        </w:rPr>
      </w:pPr>
      <w:r w:rsidRPr="008148BE">
        <w:rPr>
          <w:rFonts w:ascii="Times New Roman" w:eastAsia="Times New Roman" w:hAnsi="Times New Roman" w:cs="Times New Roman"/>
          <w:b/>
          <w:bCs/>
          <w:sz w:val="24"/>
          <w:szCs w:val="24"/>
          <w:lang w:eastAsia="fr-FR"/>
        </w:rPr>
        <w:t xml:space="preserve">Suivi technique, administratif et financier des activités </w:t>
      </w:r>
    </w:p>
    <w:p w14:paraId="525DA57B" w14:textId="164F6D16" w:rsidR="007C7666" w:rsidRPr="003725B0" w:rsidRDefault="007C7666" w:rsidP="006F2050">
      <w:pPr>
        <w:tabs>
          <w:tab w:val="left" w:pos="-720"/>
          <w:tab w:val="left" w:pos="0"/>
        </w:tabs>
        <w:suppressAutoHyphens/>
        <w:spacing w:after="0" w:line="240" w:lineRule="auto"/>
        <w:ind w:left="709"/>
        <w:jc w:val="both"/>
        <w:rPr>
          <w:rFonts w:ascii="Times New Roman" w:eastAsia="Times New Roman" w:hAnsi="Times New Roman" w:cs="Times New Roman"/>
          <w:b/>
          <w:bCs/>
          <w:sz w:val="12"/>
          <w:szCs w:val="12"/>
          <w:lang w:eastAsia="fr-FR"/>
        </w:rPr>
      </w:pPr>
    </w:p>
    <w:p w14:paraId="79D7D973" w14:textId="2CC760BE" w:rsidR="007C7666" w:rsidRPr="003725B0" w:rsidRDefault="00DE2481" w:rsidP="006F2050">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au s</w:t>
      </w:r>
      <w:r w:rsidR="007C7666" w:rsidRPr="003725B0">
        <w:rPr>
          <w:rFonts w:ascii="Times New Roman" w:eastAsia="Times New Roman" w:hAnsi="Times New Roman" w:cs="Times New Roman"/>
          <w:sz w:val="24"/>
          <w:szCs w:val="24"/>
        </w:rPr>
        <w:t>uivi de la réalisation des études</w:t>
      </w:r>
      <w:r w:rsidR="00511C60" w:rsidRPr="003725B0">
        <w:rPr>
          <w:rFonts w:ascii="Times New Roman" w:eastAsia="Times New Roman" w:hAnsi="Times New Roman" w:cs="Times New Roman"/>
          <w:sz w:val="24"/>
          <w:szCs w:val="24"/>
        </w:rPr>
        <w:t xml:space="preserve"> </w:t>
      </w:r>
      <w:r w:rsidR="00511C60" w:rsidRPr="003725B0">
        <w:rPr>
          <w:rFonts w:ascii="Times New Roman" w:eastAsia="Times New Roman" w:hAnsi="Times New Roman" w:cs="Times New Roman"/>
          <w:sz w:val="24"/>
          <w:szCs w:val="24"/>
          <w:lang w:eastAsia="fr-FR"/>
        </w:rPr>
        <w:t>techniques et préparatoire</w:t>
      </w:r>
      <w:r w:rsidR="0008495C" w:rsidRPr="003725B0">
        <w:rPr>
          <w:rFonts w:ascii="Times New Roman" w:eastAsia="Times New Roman" w:hAnsi="Times New Roman" w:cs="Times New Roman"/>
          <w:sz w:val="24"/>
          <w:szCs w:val="24"/>
          <w:lang w:eastAsia="fr-FR"/>
        </w:rPr>
        <w:t>s</w:t>
      </w:r>
      <w:r w:rsidR="00511C60" w:rsidRPr="003725B0">
        <w:rPr>
          <w:rFonts w:ascii="Times New Roman" w:eastAsia="Times New Roman" w:hAnsi="Times New Roman" w:cs="Times New Roman"/>
          <w:sz w:val="24"/>
          <w:szCs w:val="24"/>
          <w:lang w:eastAsia="fr-FR"/>
        </w:rPr>
        <w:t xml:space="preserve"> prioritaires (chaîne d’approvisionnement/marketing, communication de changement de comportement, etc.)</w:t>
      </w:r>
      <w:r w:rsidR="000D61BC" w:rsidRPr="003725B0">
        <w:rPr>
          <w:rFonts w:ascii="Times New Roman" w:eastAsia="Times New Roman" w:hAnsi="Times New Roman" w:cs="Times New Roman"/>
          <w:sz w:val="24"/>
          <w:szCs w:val="24"/>
        </w:rPr>
        <w:t xml:space="preserve">, </w:t>
      </w:r>
      <w:r w:rsidR="007C7666" w:rsidRPr="003725B0">
        <w:rPr>
          <w:rFonts w:ascii="Times New Roman" w:eastAsia="Times New Roman" w:hAnsi="Times New Roman" w:cs="Times New Roman"/>
          <w:sz w:val="24"/>
          <w:szCs w:val="24"/>
        </w:rPr>
        <w:t>ainsi que des travaux et, en assurer la gestion techni</w:t>
      </w:r>
      <w:r w:rsidR="00F650E2">
        <w:rPr>
          <w:rFonts w:ascii="Times New Roman" w:eastAsia="Times New Roman" w:hAnsi="Times New Roman" w:cs="Times New Roman"/>
          <w:sz w:val="24"/>
          <w:szCs w:val="24"/>
        </w:rPr>
        <w:t>que</w:t>
      </w:r>
      <w:r w:rsidR="007C7666" w:rsidRPr="003725B0">
        <w:rPr>
          <w:rFonts w:ascii="Times New Roman" w:eastAsia="Times New Roman" w:hAnsi="Times New Roman" w:cs="Times New Roman"/>
          <w:sz w:val="24"/>
          <w:szCs w:val="24"/>
        </w:rPr>
        <w:t xml:space="preserve"> ;</w:t>
      </w:r>
    </w:p>
    <w:p w14:paraId="62459D58" w14:textId="32F55E93" w:rsidR="00737C56" w:rsidRPr="003725B0" w:rsidRDefault="00DE2481" w:rsidP="006F2050">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à la s</w:t>
      </w:r>
      <w:r w:rsidR="007C7666" w:rsidRPr="003725B0">
        <w:rPr>
          <w:rFonts w:ascii="Times New Roman" w:eastAsia="Times New Roman" w:hAnsi="Times New Roman" w:cs="Times New Roman"/>
          <w:sz w:val="24"/>
          <w:szCs w:val="24"/>
        </w:rPr>
        <w:t xml:space="preserve">upervision et suivi des </w:t>
      </w:r>
      <w:r w:rsidR="00F73489">
        <w:rPr>
          <w:rFonts w:ascii="Times New Roman" w:eastAsia="Times New Roman" w:hAnsi="Times New Roman" w:cs="Times New Roman"/>
          <w:sz w:val="24"/>
          <w:szCs w:val="24"/>
        </w:rPr>
        <w:t>m</w:t>
      </w:r>
      <w:r w:rsidR="007C7666" w:rsidRPr="003725B0">
        <w:rPr>
          <w:rFonts w:ascii="Times New Roman" w:eastAsia="Times New Roman" w:hAnsi="Times New Roman" w:cs="Times New Roman"/>
          <w:sz w:val="24"/>
          <w:szCs w:val="24"/>
        </w:rPr>
        <w:t xml:space="preserve">issions de </w:t>
      </w:r>
      <w:r w:rsidR="00F73489">
        <w:rPr>
          <w:rFonts w:ascii="Times New Roman" w:eastAsia="Times New Roman" w:hAnsi="Times New Roman" w:cs="Times New Roman"/>
          <w:sz w:val="24"/>
          <w:szCs w:val="24"/>
        </w:rPr>
        <w:t xml:space="preserve">supervision des activités de </w:t>
      </w:r>
      <w:r w:rsidR="00F73489">
        <w:rPr>
          <w:rFonts w:ascii="Times New Roman" w:eastAsia="Times New Roman" w:hAnsi="Times New Roman" w:cs="Times New Roman"/>
          <w:sz w:val="24"/>
          <w:szCs w:val="24"/>
          <w:lang w:eastAsia="fr-FR"/>
        </w:rPr>
        <w:t xml:space="preserve">l’éducation à l’hygiène menstruelle dans </w:t>
      </w:r>
      <w:r w:rsidR="00F650E2" w:rsidRPr="00F650E2">
        <w:rPr>
          <w:rFonts w:ascii="Times New Roman" w:eastAsia="Times New Roman" w:hAnsi="Times New Roman" w:cs="Times New Roman"/>
          <w:sz w:val="24"/>
          <w:szCs w:val="24"/>
          <w:lang w:eastAsia="fr-FR"/>
        </w:rPr>
        <w:t xml:space="preserve">les écoles et les centres de santé, </w:t>
      </w:r>
      <w:r w:rsidR="00B57E96">
        <w:rPr>
          <w:rFonts w:ascii="Times New Roman" w:eastAsia="Times New Roman" w:hAnsi="Times New Roman" w:cs="Times New Roman"/>
          <w:sz w:val="24"/>
          <w:szCs w:val="24"/>
          <w:lang w:eastAsia="fr-FR"/>
        </w:rPr>
        <w:t>etc</w:t>
      </w:r>
      <w:r w:rsidR="00F73489">
        <w:rPr>
          <w:rFonts w:ascii="Times New Roman" w:eastAsia="Times New Roman" w:hAnsi="Times New Roman" w:cs="Times New Roman"/>
          <w:sz w:val="24"/>
          <w:szCs w:val="24"/>
          <w:lang w:eastAsia="fr-FR"/>
        </w:rPr>
        <w:t>.</w:t>
      </w:r>
      <w:r w:rsidR="00B57E96">
        <w:rPr>
          <w:rFonts w:ascii="Times New Roman" w:eastAsia="Times New Roman" w:hAnsi="Times New Roman" w:cs="Times New Roman"/>
          <w:sz w:val="24"/>
          <w:szCs w:val="24"/>
          <w:lang w:eastAsia="fr-FR"/>
        </w:rPr>
        <w:t>)</w:t>
      </w:r>
    </w:p>
    <w:p w14:paraId="5CDDD31B" w14:textId="556662F7" w:rsidR="007C7666" w:rsidRPr="003725B0" w:rsidRDefault="007C7666" w:rsidP="006F2050">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3725B0">
        <w:rPr>
          <w:rFonts w:ascii="Times New Roman" w:eastAsia="Times New Roman" w:hAnsi="Times New Roman" w:cs="Times New Roman"/>
          <w:sz w:val="24"/>
          <w:szCs w:val="24"/>
        </w:rPr>
        <w:t xml:space="preserve">Suivi et mise à jour des plannings des </w:t>
      </w:r>
      <w:r w:rsidR="00EE12E6" w:rsidRPr="003725B0">
        <w:rPr>
          <w:rFonts w:ascii="Times New Roman" w:eastAsia="Times New Roman" w:hAnsi="Times New Roman" w:cs="Times New Roman"/>
          <w:sz w:val="24"/>
          <w:szCs w:val="24"/>
        </w:rPr>
        <w:t>activités</w:t>
      </w:r>
      <w:r w:rsidRPr="003725B0">
        <w:rPr>
          <w:rFonts w:ascii="Times New Roman" w:eastAsia="Times New Roman" w:hAnsi="Times New Roman" w:cs="Times New Roman"/>
          <w:sz w:val="24"/>
          <w:szCs w:val="24"/>
        </w:rPr>
        <w:t xml:space="preserve"> en vue du respect des délais contractuels</w:t>
      </w:r>
      <w:r w:rsidR="00EE12E6" w:rsidRPr="003725B0">
        <w:rPr>
          <w:rFonts w:ascii="Times New Roman" w:eastAsia="Times New Roman" w:hAnsi="Times New Roman" w:cs="Times New Roman"/>
          <w:sz w:val="24"/>
          <w:szCs w:val="24"/>
        </w:rPr>
        <w:t>, y incluant le plan de formation nationale (et provinciales)</w:t>
      </w:r>
      <w:r w:rsidR="001E46CF" w:rsidRPr="003725B0">
        <w:rPr>
          <w:rFonts w:ascii="Times New Roman" w:eastAsia="Times New Roman" w:hAnsi="Times New Roman" w:cs="Times New Roman"/>
          <w:sz w:val="24"/>
          <w:szCs w:val="24"/>
        </w:rPr>
        <w:t xml:space="preserve"> </w:t>
      </w:r>
      <w:r w:rsidRPr="003725B0">
        <w:rPr>
          <w:rFonts w:ascii="Times New Roman" w:eastAsia="Times New Roman" w:hAnsi="Times New Roman" w:cs="Times New Roman"/>
          <w:sz w:val="24"/>
          <w:szCs w:val="24"/>
        </w:rPr>
        <w:t>;</w:t>
      </w:r>
    </w:p>
    <w:p w14:paraId="0DCE32C4" w14:textId="3F661EB6" w:rsidR="007C7666" w:rsidRPr="003725B0" w:rsidRDefault="007C7666" w:rsidP="006F2050">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3725B0">
        <w:rPr>
          <w:rFonts w:ascii="Times New Roman" w:eastAsia="Times New Roman" w:hAnsi="Times New Roman" w:cs="Times New Roman"/>
          <w:sz w:val="24"/>
          <w:szCs w:val="24"/>
        </w:rPr>
        <w:t xml:space="preserve">Proposition des modifications à apporter aux </w:t>
      </w:r>
      <w:r w:rsidR="00EE12E6" w:rsidRPr="003725B0">
        <w:rPr>
          <w:rFonts w:ascii="Times New Roman" w:eastAsia="Times New Roman" w:hAnsi="Times New Roman" w:cs="Times New Roman"/>
          <w:sz w:val="24"/>
          <w:szCs w:val="24"/>
        </w:rPr>
        <w:t>activités</w:t>
      </w:r>
      <w:r w:rsidRPr="003725B0">
        <w:rPr>
          <w:rFonts w:ascii="Times New Roman" w:eastAsia="Times New Roman" w:hAnsi="Times New Roman" w:cs="Times New Roman"/>
          <w:sz w:val="24"/>
          <w:szCs w:val="24"/>
        </w:rPr>
        <w:t xml:space="preserve"> afin d'assurer une meilleure fonctionnalité du projet</w:t>
      </w:r>
      <w:r w:rsidR="00DE2481">
        <w:rPr>
          <w:rFonts w:ascii="Times New Roman" w:eastAsia="Times New Roman" w:hAnsi="Times New Roman" w:cs="Times New Roman"/>
          <w:sz w:val="24"/>
          <w:szCs w:val="24"/>
        </w:rPr>
        <w:t xml:space="preserve"> </w:t>
      </w:r>
      <w:r w:rsidRPr="003725B0">
        <w:rPr>
          <w:rFonts w:ascii="Times New Roman" w:eastAsia="Times New Roman" w:hAnsi="Times New Roman" w:cs="Times New Roman"/>
          <w:sz w:val="24"/>
          <w:szCs w:val="24"/>
        </w:rPr>
        <w:t>;</w:t>
      </w:r>
    </w:p>
    <w:p w14:paraId="17B41358" w14:textId="55F74B41" w:rsidR="007C7666" w:rsidRPr="003725B0" w:rsidRDefault="007C7666" w:rsidP="006F2050">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3725B0">
        <w:rPr>
          <w:rFonts w:ascii="Times New Roman" w:eastAsia="Times New Roman" w:hAnsi="Times New Roman" w:cs="Times New Roman"/>
          <w:sz w:val="24"/>
          <w:szCs w:val="24"/>
        </w:rPr>
        <w:t>P</w:t>
      </w:r>
      <w:r w:rsidR="00DE2481">
        <w:rPr>
          <w:rFonts w:ascii="Times New Roman" w:eastAsia="Times New Roman" w:hAnsi="Times New Roman" w:cs="Times New Roman"/>
          <w:sz w:val="24"/>
          <w:szCs w:val="24"/>
        </w:rPr>
        <w:t xml:space="preserve">articipation à la préparation </w:t>
      </w:r>
      <w:r w:rsidRPr="003725B0">
        <w:rPr>
          <w:rFonts w:ascii="Times New Roman" w:eastAsia="Times New Roman" w:hAnsi="Times New Roman" w:cs="Times New Roman"/>
          <w:sz w:val="24"/>
          <w:szCs w:val="24"/>
        </w:rPr>
        <w:t>des prévisions budgétaires et suivi l'exécution du budget retenu ;</w:t>
      </w:r>
      <w:r w:rsidR="00EE12E6" w:rsidRPr="003725B0">
        <w:rPr>
          <w:rFonts w:ascii="Times New Roman" w:eastAsia="Times New Roman" w:hAnsi="Times New Roman" w:cs="Times New Roman"/>
          <w:sz w:val="24"/>
          <w:szCs w:val="24"/>
        </w:rPr>
        <w:t xml:space="preserve"> </w:t>
      </w:r>
    </w:p>
    <w:p w14:paraId="4579D2BD" w14:textId="4AA89297" w:rsidR="007C7666" w:rsidRPr="003725B0" w:rsidRDefault="007C7666" w:rsidP="006F2050">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3725B0">
        <w:rPr>
          <w:rFonts w:ascii="Times New Roman" w:eastAsia="Times New Roman" w:hAnsi="Times New Roman" w:cs="Times New Roman"/>
          <w:sz w:val="24"/>
          <w:szCs w:val="24"/>
        </w:rPr>
        <w:lastRenderedPageBreak/>
        <w:t>Participation à la réception des équipements et ouvrages du projet ;</w:t>
      </w:r>
    </w:p>
    <w:p w14:paraId="400C7795" w14:textId="16F02E4F" w:rsidR="00311D3A" w:rsidRDefault="00DE2481" w:rsidP="006F2050">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à l’a</w:t>
      </w:r>
      <w:r w:rsidR="00EE12E6" w:rsidRPr="003725B0">
        <w:rPr>
          <w:rFonts w:ascii="Times New Roman" w:eastAsia="Times New Roman" w:hAnsi="Times New Roman" w:cs="Times New Roman"/>
          <w:sz w:val="24"/>
          <w:szCs w:val="24"/>
        </w:rPr>
        <w:t>pprobation des résultats associé</w:t>
      </w:r>
      <w:r>
        <w:rPr>
          <w:rFonts w:ascii="Times New Roman" w:eastAsia="Times New Roman" w:hAnsi="Times New Roman" w:cs="Times New Roman"/>
          <w:sz w:val="24"/>
          <w:szCs w:val="24"/>
        </w:rPr>
        <w:t>s</w:t>
      </w:r>
      <w:r w:rsidR="00EE12E6" w:rsidRPr="003725B0">
        <w:rPr>
          <w:rFonts w:ascii="Times New Roman" w:eastAsia="Times New Roman" w:hAnsi="Times New Roman" w:cs="Times New Roman"/>
          <w:sz w:val="24"/>
          <w:szCs w:val="24"/>
        </w:rPr>
        <w:t xml:space="preserve"> avec </w:t>
      </w:r>
      <w:r w:rsidR="002A4E37">
        <w:rPr>
          <w:rFonts w:ascii="Times New Roman" w:eastAsia="Times New Roman" w:hAnsi="Times New Roman" w:cs="Times New Roman"/>
          <w:sz w:val="24"/>
          <w:szCs w:val="24"/>
        </w:rPr>
        <w:t>Condition Basée sur la Performance</w:t>
      </w:r>
      <w:r w:rsidR="00EE12E6" w:rsidRPr="003725B0">
        <w:rPr>
          <w:rFonts w:ascii="Times New Roman" w:eastAsia="Times New Roman" w:hAnsi="Times New Roman" w:cs="Times New Roman"/>
          <w:sz w:val="24"/>
          <w:szCs w:val="24"/>
        </w:rPr>
        <w:t xml:space="preserve"> </w:t>
      </w:r>
      <w:r w:rsidR="00E96CD6">
        <w:rPr>
          <w:rFonts w:ascii="Times New Roman" w:eastAsia="Times New Roman" w:hAnsi="Times New Roman" w:cs="Times New Roman"/>
          <w:sz w:val="24"/>
          <w:szCs w:val="24"/>
        </w:rPr>
        <w:t>n°</w:t>
      </w:r>
      <w:r w:rsidR="002D6792">
        <w:rPr>
          <w:rFonts w:ascii="Times New Roman" w:eastAsia="Times New Roman" w:hAnsi="Times New Roman" w:cs="Times New Roman"/>
          <w:sz w:val="24"/>
          <w:szCs w:val="24"/>
        </w:rPr>
        <w:t>4</w:t>
      </w:r>
      <w:r w:rsidR="00E96CD6">
        <w:rPr>
          <w:rFonts w:ascii="Times New Roman" w:eastAsia="Times New Roman" w:hAnsi="Times New Roman" w:cs="Times New Roman"/>
          <w:sz w:val="24"/>
          <w:szCs w:val="24"/>
        </w:rPr>
        <w:t xml:space="preserve"> </w:t>
      </w:r>
      <w:r w:rsidR="002A4E37">
        <w:rPr>
          <w:rFonts w:ascii="Times New Roman" w:eastAsia="Times New Roman" w:hAnsi="Times New Roman" w:cs="Times New Roman"/>
          <w:sz w:val="24"/>
          <w:szCs w:val="24"/>
        </w:rPr>
        <w:t>(CBP#4)</w:t>
      </w:r>
      <w:r w:rsidR="00EE12E6" w:rsidRPr="003725B0">
        <w:rPr>
          <w:rFonts w:ascii="Times New Roman" w:eastAsia="Times New Roman" w:hAnsi="Times New Roman" w:cs="Times New Roman"/>
          <w:sz w:val="24"/>
          <w:szCs w:val="24"/>
        </w:rPr>
        <w:t xml:space="preserve"> soumis par l’agence de vérification </w:t>
      </w:r>
      <w:r w:rsidR="001E46CF" w:rsidRPr="003725B0">
        <w:rPr>
          <w:rFonts w:ascii="Times New Roman" w:eastAsia="Times New Roman" w:hAnsi="Times New Roman" w:cs="Times New Roman"/>
          <w:sz w:val="24"/>
          <w:szCs w:val="24"/>
        </w:rPr>
        <w:t xml:space="preserve">indépendante </w:t>
      </w:r>
      <w:r w:rsidR="00254D50" w:rsidRPr="003725B0">
        <w:rPr>
          <w:rFonts w:ascii="Times New Roman" w:eastAsia="Times New Roman" w:hAnsi="Times New Roman" w:cs="Times New Roman"/>
          <w:sz w:val="24"/>
          <w:szCs w:val="24"/>
        </w:rPr>
        <w:t>;</w:t>
      </w:r>
    </w:p>
    <w:p w14:paraId="491D4004" w14:textId="3A32CFB3" w:rsidR="00B57E96" w:rsidRPr="00DE2481" w:rsidRDefault="00B57E96" w:rsidP="00134957">
      <w:pPr>
        <w:pStyle w:val="Paragraphedeliste"/>
        <w:numPr>
          <w:ilvl w:val="0"/>
          <w:numId w:val="1"/>
        </w:numPr>
        <w:autoSpaceDE w:val="0"/>
        <w:autoSpaceDN w:val="0"/>
        <w:adjustRightInd w:val="0"/>
        <w:spacing w:before="0"/>
        <w:ind w:left="709"/>
        <w:rPr>
          <w:rFonts w:ascii="Times New Roman" w:eastAsia="Times New Roman" w:hAnsi="Times New Roman" w:cs="Times New Roman"/>
          <w:sz w:val="24"/>
          <w:szCs w:val="24"/>
        </w:rPr>
      </w:pPr>
      <w:r w:rsidRPr="005328F0">
        <w:rPr>
          <w:rFonts w:ascii="Times New Roman" w:eastAsia="Times New Roman" w:hAnsi="Times New Roman" w:cs="Times New Roman"/>
          <w:sz w:val="24"/>
          <w:szCs w:val="24"/>
          <w:lang w:val="fr-FR"/>
        </w:rPr>
        <w:t>Préparation des rapports d'activités détaillés avant chaque mission à réaliser sur terrain par le responsable de la</w:t>
      </w:r>
      <w:r w:rsidR="002E7B5C" w:rsidRPr="005328F0">
        <w:rPr>
          <w:rFonts w:ascii="Times New Roman" w:eastAsia="Times New Roman" w:hAnsi="Times New Roman" w:cs="Times New Roman"/>
          <w:sz w:val="24"/>
          <w:szCs w:val="24"/>
          <w:lang w:val="fr-FR"/>
        </w:rPr>
        <w:t xml:space="preserve"> DHSP</w:t>
      </w:r>
      <w:r w:rsidRPr="005328F0">
        <w:rPr>
          <w:rFonts w:ascii="Times New Roman" w:eastAsia="Times New Roman" w:hAnsi="Times New Roman" w:cs="Times New Roman"/>
          <w:sz w:val="24"/>
          <w:szCs w:val="24"/>
          <w:lang w:val="fr-FR"/>
        </w:rPr>
        <w:t xml:space="preserve"> ou les autorités du </w:t>
      </w:r>
      <w:r w:rsidR="003B06F5" w:rsidRPr="005328F0">
        <w:rPr>
          <w:rFonts w:ascii="Times New Roman" w:eastAsia="Times New Roman" w:hAnsi="Times New Roman" w:cs="Times New Roman"/>
          <w:sz w:val="24"/>
          <w:szCs w:val="24"/>
          <w:lang w:val="fr-FR"/>
        </w:rPr>
        <w:t>M</w:t>
      </w:r>
      <w:r w:rsidR="004067B1">
        <w:rPr>
          <w:rFonts w:ascii="Times New Roman" w:eastAsia="Times New Roman" w:hAnsi="Times New Roman" w:cs="Times New Roman"/>
          <w:sz w:val="24"/>
          <w:szCs w:val="24"/>
          <w:lang w:val="fr-FR"/>
        </w:rPr>
        <w:t>SPHP</w:t>
      </w:r>
      <w:r w:rsidR="00E96CD6">
        <w:rPr>
          <w:rFonts w:ascii="Times New Roman" w:eastAsia="Times New Roman" w:hAnsi="Times New Roman" w:cs="Times New Roman"/>
          <w:sz w:val="24"/>
          <w:szCs w:val="24"/>
          <w:lang w:val="fr-FR"/>
        </w:rPr>
        <w:t> ;</w:t>
      </w:r>
      <w:r w:rsidR="005328F0" w:rsidRPr="005328F0">
        <w:rPr>
          <w:rFonts w:ascii="Times New Roman" w:eastAsia="Times New Roman" w:hAnsi="Times New Roman" w:cs="Times New Roman"/>
          <w:sz w:val="24"/>
          <w:szCs w:val="24"/>
          <w:lang w:val="fr-FR"/>
        </w:rPr>
        <w:t> </w:t>
      </w:r>
    </w:p>
    <w:p w14:paraId="1B073AAE" w14:textId="77777777" w:rsidR="00DE2481" w:rsidRPr="0047487E" w:rsidRDefault="00DE2481" w:rsidP="0047487E">
      <w:pPr>
        <w:pStyle w:val="Paragraphedeliste"/>
        <w:numPr>
          <w:ilvl w:val="0"/>
          <w:numId w:val="1"/>
        </w:numPr>
        <w:autoSpaceDE w:val="0"/>
        <w:autoSpaceDN w:val="0"/>
        <w:adjustRightInd w:val="0"/>
        <w:ind w:left="709"/>
        <w:rPr>
          <w:rFonts w:ascii="Times New Roman" w:eastAsia="Times New Roman" w:hAnsi="Times New Roman" w:cs="Times New Roman"/>
          <w:sz w:val="24"/>
          <w:szCs w:val="24"/>
          <w:lang w:val="fr-FR"/>
        </w:rPr>
      </w:pPr>
      <w:r w:rsidRPr="0047487E">
        <w:rPr>
          <w:rFonts w:ascii="Times New Roman" w:eastAsia="Times New Roman" w:hAnsi="Times New Roman" w:cs="Times New Roman"/>
          <w:sz w:val="24"/>
          <w:szCs w:val="24"/>
          <w:lang w:val="fr-FR"/>
        </w:rPr>
        <w:t>Participation à la formation des formateurs sur la gestion de l’hygiène menstruelle (GHM)</w:t>
      </w:r>
    </w:p>
    <w:p w14:paraId="2349B3DB" w14:textId="77777777" w:rsidR="005E6128" w:rsidRPr="003725B0" w:rsidRDefault="005E6128" w:rsidP="006F2050">
      <w:pPr>
        <w:autoSpaceDE w:val="0"/>
        <w:autoSpaceDN w:val="0"/>
        <w:adjustRightInd w:val="0"/>
        <w:spacing w:after="0" w:line="240" w:lineRule="auto"/>
        <w:ind w:left="720"/>
        <w:jc w:val="both"/>
        <w:rPr>
          <w:rFonts w:ascii="Times New Roman" w:eastAsia="Times New Roman" w:hAnsi="Times New Roman" w:cs="Times New Roman"/>
          <w:sz w:val="12"/>
          <w:szCs w:val="12"/>
        </w:rPr>
      </w:pPr>
    </w:p>
    <w:p w14:paraId="7CE35701" w14:textId="0F56BF0A" w:rsidR="00ED3F36" w:rsidRDefault="00ED3F36" w:rsidP="006F2050">
      <w:pPr>
        <w:spacing w:after="0" w:line="240" w:lineRule="auto"/>
        <w:jc w:val="both"/>
        <w:rPr>
          <w:rFonts w:ascii="Times New Roman" w:eastAsia="Times New Roman" w:hAnsi="Times New Roman" w:cs="Times New Roman"/>
          <w:sz w:val="12"/>
          <w:szCs w:val="12"/>
          <w:lang w:eastAsia="fr-FR"/>
        </w:rPr>
      </w:pPr>
      <w:bookmarkStart w:id="13" w:name="_Hlk158751246"/>
    </w:p>
    <w:p w14:paraId="60397205" w14:textId="4A56D12E" w:rsidR="00AF1B21" w:rsidRPr="0047487E" w:rsidRDefault="00DE2481" w:rsidP="009B33D6">
      <w:pPr>
        <w:keepNext/>
        <w:numPr>
          <w:ilvl w:val="1"/>
          <w:numId w:val="11"/>
        </w:numPr>
        <w:overflowPunct w:val="0"/>
        <w:autoSpaceDE w:val="0"/>
        <w:autoSpaceDN w:val="0"/>
        <w:adjustRightInd w:val="0"/>
        <w:spacing w:after="0" w:line="240" w:lineRule="auto"/>
        <w:ind w:left="709" w:hanging="709"/>
        <w:jc w:val="both"/>
        <w:textAlignment w:val="baseline"/>
        <w:outlineLvl w:val="2"/>
        <w:rPr>
          <w:rFonts w:ascii="Times New Roman" w:eastAsia="Times New Roman" w:hAnsi="Times New Roman" w:cs="Times New Roman"/>
          <w:b/>
          <w:sz w:val="12"/>
          <w:szCs w:val="12"/>
          <w:lang w:eastAsia="fr-FR"/>
        </w:rPr>
      </w:pPr>
      <w:r w:rsidRPr="0047487E">
        <w:rPr>
          <w:rFonts w:ascii="Times New Roman" w:eastAsia="Times New Roman" w:hAnsi="Times New Roman" w:cs="Times New Roman"/>
          <w:b/>
          <w:bCs/>
          <w:sz w:val="24"/>
          <w:szCs w:val="24"/>
          <w:u w:val="single"/>
          <w:lang w:eastAsia="fr-FR"/>
        </w:rPr>
        <w:t>RAPPORTS A PRODUIRE PAR L</w:t>
      </w:r>
      <w:r w:rsidR="0047487E" w:rsidRPr="0047487E">
        <w:rPr>
          <w:rFonts w:ascii="Times New Roman" w:eastAsia="Times New Roman" w:hAnsi="Times New Roman" w:cs="Times New Roman"/>
          <w:b/>
          <w:bCs/>
          <w:sz w:val="24"/>
          <w:szCs w:val="24"/>
          <w:u w:val="single"/>
          <w:lang w:eastAsia="fr-FR"/>
        </w:rPr>
        <w:t xml:space="preserve">’EXPERT </w:t>
      </w:r>
      <w:r w:rsidR="00C41985">
        <w:rPr>
          <w:rFonts w:ascii="Times New Roman" w:eastAsia="Times New Roman" w:hAnsi="Times New Roman" w:cs="Times New Roman"/>
          <w:b/>
          <w:bCs/>
          <w:sz w:val="24"/>
          <w:szCs w:val="24"/>
          <w:u w:val="single"/>
          <w:lang w:eastAsia="fr-FR"/>
        </w:rPr>
        <w:t xml:space="preserve">DHSP </w:t>
      </w:r>
      <w:r w:rsidR="0047487E" w:rsidRPr="0047487E">
        <w:rPr>
          <w:rFonts w:ascii="Times New Roman" w:eastAsia="Times New Roman" w:hAnsi="Times New Roman" w:cs="Times New Roman"/>
          <w:b/>
          <w:bCs/>
          <w:sz w:val="24"/>
          <w:szCs w:val="24"/>
          <w:u w:val="single"/>
          <w:lang w:eastAsia="fr-FR"/>
        </w:rPr>
        <w:t>/EHA-GHM</w:t>
      </w:r>
    </w:p>
    <w:p w14:paraId="42D1FAA2" w14:textId="77777777" w:rsidR="0047487E" w:rsidRPr="0047487E" w:rsidRDefault="0047487E" w:rsidP="0047487E">
      <w:pPr>
        <w:keepNext/>
        <w:overflowPunct w:val="0"/>
        <w:autoSpaceDE w:val="0"/>
        <w:autoSpaceDN w:val="0"/>
        <w:adjustRightInd w:val="0"/>
        <w:spacing w:after="0" w:line="240" w:lineRule="auto"/>
        <w:ind w:left="709"/>
        <w:jc w:val="both"/>
        <w:textAlignment w:val="baseline"/>
        <w:outlineLvl w:val="2"/>
        <w:rPr>
          <w:rFonts w:ascii="Times New Roman" w:eastAsia="Times New Roman" w:hAnsi="Times New Roman" w:cs="Times New Roman"/>
          <w:b/>
          <w:sz w:val="12"/>
          <w:szCs w:val="12"/>
          <w:lang w:eastAsia="fr-FR"/>
        </w:rPr>
      </w:pPr>
    </w:p>
    <w:p w14:paraId="7133A9C9" w14:textId="2220EF1C" w:rsidR="002D1F60" w:rsidRPr="004C7F08" w:rsidRDefault="002D1F60" w:rsidP="006F2050">
      <w:pPr>
        <w:spacing w:after="0" w:line="240" w:lineRule="auto"/>
        <w:jc w:val="both"/>
        <w:rPr>
          <w:rFonts w:ascii="Times New Roman" w:eastAsia="Times New Roman" w:hAnsi="Times New Roman" w:cs="Times New Roman"/>
          <w:sz w:val="24"/>
          <w:szCs w:val="24"/>
          <w:lang w:eastAsia="fr-FR"/>
        </w:rPr>
      </w:pPr>
      <w:bookmarkStart w:id="14" w:name="_Hlk158752142"/>
      <w:r w:rsidRPr="004C7F08">
        <w:rPr>
          <w:rFonts w:ascii="Times New Roman" w:eastAsia="Times New Roman" w:hAnsi="Times New Roman" w:cs="Times New Roman"/>
          <w:sz w:val="24"/>
          <w:szCs w:val="24"/>
          <w:lang w:eastAsia="fr-FR"/>
        </w:rPr>
        <w:t>L</w:t>
      </w:r>
      <w:r>
        <w:rPr>
          <w:rFonts w:ascii="Times New Roman" w:eastAsia="Times New Roman" w:hAnsi="Times New Roman" w:cs="Times New Roman"/>
          <w:sz w:val="24"/>
          <w:szCs w:val="24"/>
          <w:lang w:eastAsia="fr-FR"/>
        </w:rPr>
        <w:t>’</w:t>
      </w:r>
      <w:r w:rsidRPr="004C7F08">
        <w:rPr>
          <w:rFonts w:ascii="Times New Roman" w:eastAsia="Times New Roman" w:hAnsi="Times New Roman" w:cs="Times New Roman"/>
          <w:sz w:val="24"/>
          <w:szCs w:val="24"/>
          <w:lang w:eastAsia="fr-FR"/>
        </w:rPr>
        <w:t>expert</w:t>
      </w:r>
      <w:r>
        <w:rPr>
          <w:rFonts w:ascii="Times New Roman" w:eastAsia="Times New Roman" w:hAnsi="Times New Roman" w:cs="Times New Roman"/>
          <w:sz w:val="24"/>
          <w:szCs w:val="24"/>
          <w:lang w:eastAsia="fr-FR"/>
        </w:rPr>
        <w:t xml:space="preserve"> </w:t>
      </w:r>
      <w:r w:rsidR="00C41985">
        <w:rPr>
          <w:rFonts w:ascii="Times New Roman" w:eastAsia="Times New Roman" w:hAnsi="Times New Roman" w:cs="Times New Roman"/>
          <w:sz w:val="24"/>
          <w:szCs w:val="24"/>
          <w:lang w:eastAsia="fr-FR"/>
        </w:rPr>
        <w:t>DHSP</w:t>
      </w:r>
      <w:r w:rsidR="00DE2481">
        <w:rPr>
          <w:rFonts w:ascii="Times New Roman" w:eastAsia="Times New Roman" w:hAnsi="Times New Roman" w:cs="Times New Roman"/>
          <w:sz w:val="24"/>
          <w:szCs w:val="24"/>
          <w:lang w:eastAsia="fr-FR"/>
        </w:rPr>
        <w:t>/GHM</w:t>
      </w:r>
      <w:r>
        <w:rPr>
          <w:rFonts w:ascii="Times New Roman" w:eastAsia="Times New Roman" w:hAnsi="Times New Roman" w:cs="Times New Roman"/>
          <w:sz w:val="24"/>
          <w:szCs w:val="24"/>
          <w:lang w:eastAsia="fr-FR"/>
        </w:rPr>
        <w:t xml:space="preserve"> </w:t>
      </w:r>
      <w:r w:rsidRPr="004C7F08">
        <w:rPr>
          <w:rFonts w:ascii="Times New Roman" w:eastAsia="Times New Roman" w:hAnsi="Times New Roman" w:cs="Times New Roman"/>
          <w:sz w:val="24"/>
          <w:szCs w:val="24"/>
          <w:lang w:eastAsia="fr-FR"/>
        </w:rPr>
        <w:t>participe à l’élaboration des rapports suivants pour les activités d</w:t>
      </w:r>
      <w:r>
        <w:rPr>
          <w:rFonts w:ascii="Times New Roman" w:eastAsia="Times New Roman" w:hAnsi="Times New Roman" w:cs="Times New Roman"/>
          <w:sz w:val="24"/>
          <w:szCs w:val="24"/>
          <w:lang w:eastAsia="fr-FR"/>
        </w:rPr>
        <w:t>’amélioration de l’accès à l’Eau, à l’Hygiène et</w:t>
      </w:r>
      <w:r w:rsidRPr="004C7F0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à </w:t>
      </w:r>
      <w:r w:rsidRPr="004C7F08">
        <w:rPr>
          <w:rFonts w:ascii="Times New Roman" w:eastAsia="Times New Roman" w:hAnsi="Times New Roman" w:cs="Times New Roman"/>
          <w:sz w:val="24"/>
          <w:szCs w:val="24"/>
          <w:lang w:eastAsia="fr-FR"/>
        </w:rPr>
        <w:t>l’assainissement relevant de l</w:t>
      </w:r>
      <w:r>
        <w:rPr>
          <w:rFonts w:ascii="Times New Roman" w:eastAsia="Times New Roman" w:hAnsi="Times New Roman" w:cs="Times New Roman"/>
          <w:sz w:val="24"/>
          <w:szCs w:val="24"/>
          <w:lang w:eastAsia="fr-FR"/>
        </w:rPr>
        <w:t>a CEP-O ;</w:t>
      </w:r>
    </w:p>
    <w:p w14:paraId="66057A8E" w14:textId="2ED5DD5B" w:rsidR="002D1F60" w:rsidRPr="004C7F08" w:rsidRDefault="002D1F60" w:rsidP="006F2050">
      <w:pPr>
        <w:numPr>
          <w:ilvl w:val="0"/>
          <w:numId w:val="19"/>
        </w:numPr>
        <w:spacing w:after="0" w:line="240" w:lineRule="auto"/>
        <w:jc w:val="both"/>
        <w:rPr>
          <w:rFonts w:ascii="Times New Roman" w:eastAsia="Times New Roman" w:hAnsi="Times New Roman" w:cs="Times New Roman"/>
          <w:sz w:val="24"/>
          <w:szCs w:val="24"/>
          <w:lang w:eastAsia="fr-FR"/>
        </w:rPr>
      </w:pPr>
      <w:r w:rsidRPr="004C7F08">
        <w:rPr>
          <w:rFonts w:ascii="Times New Roman" w:eastAsia="Times New Roman" w:hAnsi="Times New Roman" w:cs="Times New Roman"/>
          <w:sz w:val="24"/>
          <w:szCs w:val="24"/>
          <w:lang w:eastAsia="fr-FR"/>
        </w:rPr>
        <w:t xml:space="preserve">Les rapports mensuels, trimestriels, semestriels et annuels sur le niveau d’exécution des activités du projet et de différents contrats) ; </w:t>
      </w:r>
    </w:p>
    <w:p w14:paraId="7B3B8135" w14:textId="23101C71" w:rsidR="002D1F60" w:rsidRPr="004C7F08" w:rsidRDefault="002D1F60" w:rsidP="006F2050">
      <w:pPr>
        <w:numPr>
          <w:ilvl w:val="0"/>
          <w:numId w:val="19"/>
        </w:numPr>
        <w:spacing w:after="0" w:line="240" w:lineRule="auto"/>
        <w:jc w:val="both"/>
        <w:rPr>
          <w:rFonts w:ascii="Times New Roman" w:eastAsia="Times New Roman" w:hAnsi="Times New Roman" w:cs="Times New Roman"/>
          <w:sz w:val="24"/>
          <w:szCs w:val="24"/>
          <w:lang w:eastAsia="fr-FR"/>
        </w:rPr>
      </w:pPr>
      <w:r w:rsidRPr="004C7F08">
        <w:rPr>
          <w:rFonts w:ascii="Times New Roman" w:eastAsia="Times New Roman" w:hAnsi="Times New Roman" w:cs="Times New Roman"/>
          <w:sz w:val="24"/>
          <w:szCs w:val="24"/>
          <w:lang w:eastAsia="fr-FR"/>
        </w:rPr>
        <w:t>Les rapports circonstanciés sur les activités de différents contrats (</w:t>
      </w:r>
      <w:r w:rsidR="002A4E37">
        <w:rPr>
          <w:rFonts w:ascii="Times New Roman" w:eastAsia="Times New Roman" w:hAnsi="Times New Roman" w:cs="Times New Roman"/>
          <w:sz w:val="24"/>
          <w:szCs w:val="24"/>
          <w:lang w:eastAsia="fr-FR"/>
        </w:rPr>
        <w:t>é</w:t>
      </w:r>
      <w:r w:rsidRPr="004C7F08">
        <w:rPr>
          <w:rFonts w:ascii="Times New Roman" w:eastAsia="Times New Roman" w:hAnsi="Times New Roman" w:cs="Times New Roman"/>
          <w:sz w:val="24"/>
          <w:szCs w:val="24"/>
          <w:lang w:eastAsia="fr-FR"/>
        </w:rPr>
        <w:t xml:space="preserve">tudes, </w:t>
      </w:r>
      <w:r w:rsidR="002A4E37">
        <w:rPr>
          <w:rFonts w:ascii="Times New Roman" w:eastAsia="Times New Roman" w:hAnsi="Times New Roman" w:cs="Times New Roman"/>
          <w:sz w:val="24"/>
          <w:szCs w:val="24"/>
          <w:lang w:eastAsia="fr-FR"/>
        </w:rPr>
        <w:t>e</w:t>
      </w:r>
      <w:r w:rsidRPr="004C7F08">
        <w:rPr>
          <w:rFonts w:ascii="Times New Roman" w:eastAsia="Times New Roman" w:hAnsi="Times New Roman" w:cs="Times New Roman"/>
          <w:sz w:val="24"/>
          <w:szCs w:val="24"/>
          <w:lang w:eastAsia="fr-FR"/>
        </w:rPr>
        <w:t>ntreprises</w:t>
      </w:r>
      <w:r w:rsidR="002A4E37">
        <w:rPr>
          <w:rFonts w:ascii="Times New Roman" w:eastAsia="Times New Roman" w:hAnsi="Times New Roman" w:cs="Times New Roman"/>
          <w:sz w:val="24"/>
          <w:szCs w:val="24"/>
          <w:lang w:eastAsia="fr-FR"/>
        </w:rPr>
        <w:t xml:space="preserve"> et</w:t>
      </w:r>
      <w:r w:rsidRPr="004C7F08">
        <w:rPr>
          <w:rFonts w:ascii="Times New Roman" w:eastAsia="Times New Roman" w:hAnsi="Times New Roman" w:cs="Times New Roman"/>
          <w:sz w:val="24"/>
          <w:szCs w:val="24"/>
          <w:lang w:eastAsia="fr-FR"/>
        </w:rPr>
        <w:t xml:space="preserve"> Assistances Techniques</w:t>
      </w:r>
      <w:r w:rsidR="002A4E37">
        <w:rPr>
          <w:rFonts w:ascii="Times New Roman" w:eastAsia="Times New Roman" w:hAnsi="Times New Roman" w:cs="Times New Roman"/>
          <w:sz w:val="24"/>
          <w:szCs w:val="24"/>
          <w:lang w:eastAsia="fr-FR"/>
        </w:rPr>
        <w:t>) ;</w:t>
      </w:r>
    </w:p>
    <w:p w14:paraId="34D8D679" w14:textId="3C1FDAD1" w:rsidR="002D1F60" w:rsidRPr="004C7F08" w:rsidRDefault="002D1F60" w:rsidP="006F2050">
      <w:pPr>
        <w:numPr>
          <w:ilvl w:val="0"/>
          <w:numId w:val="19"/>
        </w:numPr>
        <w:spacing w:after="0" w:line="240" w:lineRule="auto"/>
        <w:jc w:val="both"/>
        <w:rPr>
          <w:rFonts w:ascii="Times New Roman" w:eastAsia="Times New Roman" w:hAnsi="Times New Roman" w:cs="Times New Roman"/>
          <w:sz w:val="24"/>
          <w:szCs w:val="24"/>
          <w:lang w:eastAsia="fr-FR"/>
        </w:rPr>
      </w:pPr>
      <w:r w:rsidRPr="004C7F08">
        <w:rPr>
          <w:rFonts w:ascii="Times New Roman" w:eastAsia="Times New Roman" w:hAnsi="Times New Roman" w:cs="Times New Roman"/>
          <w:sz w:val="24"/>
          <w:szCs w:val="24"/>
          <w:lang w:eastAsia="fr-FR"/>
        </w:rPr>
        <w:t>Le rapport</w:t>
      </w:r>
      <w:r>
        <w:rPr>
          <w:rFonts w:ascii="Times New Roman" w:eastAsia="Times New Roman" w:hAnsi="Times New Roman" w:cs="Times New Roman"/>
          <w:sz w:val="24"/>
          <w:szCs w:val="24"/>
          <w:lang w:eastAsia="fr-FR"/>
        </w:rPr>
        <w:t xml:space="preserve"> </w:t>
      </w:r>
      <w:r w:rsidRPr="004C7F08">
        <w:rPr>
          <w:rFonts w:ascii="Times New Roman" w:eastAsia="Times New Roman" w:hAnsi="Times New Roman" w:cs="Times New Roman"/>
          <w:sz w:val="24"/>
          <w:szCs w:val="24"/>
          <w:lang w:eastAsia="fr-FR"/>
        </w:rPr>
        <w:t>de fin des activités</w:t>
      </w:r>
      <w:r w:rsidR="002A4E37">
        <w:rPr>
          <w:rFonts w:ascii="Times New Roman" w:eastAsia="Times New Roman" w:hAnsi="Times New Roman" w:cs="Times New Roman"/>
          <w:sz w:val="24"/>
          <w:szCs w:val="24"/>
          <w:lang w:eastAsia="fr-FR"/>
        </w:rPr>
        <w:t>.</w:t>
      </w:r>
    </w:p>
    <w:p w14:paraId="7DA8C27C" w14:textId="77777777" w:rsidR="002D1F60" w:rsidRPr="004C7F08" w:rsidRDefault="002D1F60" w:rsidP="006F2050">
      <w:pPr>
        <w:spacing w:after="0" w:line="240" w:lineRule="auto"/>
        <w:jc w:val="both"/>
        <w:rPr>
          <w:rFonts w:ascii="Times New Roman" w:eastAsia="Times New Roman" w:hAnsi="Times New Roman" w:cs="Times New Roman"/>
          <w:sz w:val="12"/>
          <w:szCs w:val="12"/>
          <w:lang w:eastAsia="fr-FR"/>
        </w:rPr>
      </w:pPr>
    </w:p>
    <w:p w14:paraId="3FCB23F9" w14:textId="03670539" w:rsidR="002A4E37" w:rsidRPr="002A6F36" w:rsidRDefault="002A4E37" w:rsidP="002A4E3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Conformément au Protocole </w:t>
      </w:r>
      <w:r w:rsidR="002D4FC1">
        <w:rPr>
          <w:rFonts w:ascii="Times New Roman" w:eastAsia="Times New Roman" w:hAnsi="Times New Roman" w:cs="Times New Roman"/>
          <w:sz w:val="24"/>
          <w:szCs w:val="24"/>
        </w:rPr>
        <w:t>de collaboration</w:t>
      </w:r>
      <w:r>
        <w:rPr>
          <w:rFonts w:ascii="Times New Roman" w:eastAsia="Times New Roman" w:hAnsi="Times New Roman" w:cs="Times New Roman"/>
          <w:sz w:val="24"/>
          <w:szCs w:val="24"/>
        </w:rPr>
        <w:t xml:space="preserve">, </w:t>
      </w:r>
      <w:r w:rsidRPr="004C7F08">
        <w:rPr>
          <w:rFonts w:ascii="Times New Roman" w:eastAsia="Times New Roman" w:hAnsi="Times New Roman" w:cs="Times New Roman"/>
          <w:sz w:val="24"/>
          <w:szCs w:val="24"/>
        </w:rPr>
        <w:t>L</w:t>
      </w:r>
      <w:r>
        <w:rPr>
          <w:rFonts w:ascii="Times New Roman" w:eastAsia="Times New Roman" w:hAnsi="Times New Roman" w:cs="Times New Roman"/>
          <w:sz w:val="24"/>
          <w:szCs w:val="24"/>
        </w:rPr>
        <w:t>’</w:t>
      </w:r>
      <w:r w:rsidRPr="004C7F08">
        <w:rPr>
          <w:rFonts w:ascii="Times New Roman" w:eastAsia="Times New Roman" w:hAnsi="Times New Roman" w:cs="Times New Roman"/>
          <w:sz w:val="24"/>
          <w:szCs w:val="24"/>
        </w:rPr>
        <w:t>expert</w:t>
      </w:r>
      <w:r>
        <w:rPr>
          <w:rFonts w:ascii="Times New Roman" w:eastAsia="Times New Roman" w:hAnsi="Times New Roman" w:cs="Times New Roman"/>
          <w:sz w:val="24"/>
          <w:szCs w:val="24"/>
        </w:rPr>
        <w:t xml:space="preserve"> </w:t>
      </w:r>
      <w:r w:rsidR="00C41985">
        <w:rPr>
          <w:rFonts w:ascii="Times New Roman" w:eastAsia="Times New Roman" w:hAnsi="Times New Roman" w:cs="Times New Roman"/>
          <w:sz w:val="24"/>
          <w:szCs w:val="24"/>
          <w:lang w:eastAsia="fr-FR"/>
        </w:rPr>
        <w:t xml:space="preserve">DHSP </w:t>
      </w:r>
      <w:r>
        <w:rPr>
          <w:rFonts w:ascii="Times New Roman" w:eastAsia="Times New Roman" w:hAnsi="Times New Roman" w:cs="Times New Roman"/>
          <w:sz w:val="24"/>
          <w:szCs w:val="24"/>
          <w:lang w:eastAsia="fr-FR"/>
        </w:rPr>
        <w:t>/GHM</w:t>
      </w:r>
      <w:r>
        <w:rPr>
          <w:rFonts w:ascii="Times New Roman" w:eastAsia="Times New Roman" w:hAnsi="Times New Roman" w:cs="Times New Roman"/>
          <w:sz w:val="24"/>
          <w:szCs w:val="24"/>
        </w:rPr>
        <w:t xml:space="preserve"> est appelé à rédiger </w:t>
      </w:r>
      <w:r w:rsidRPr="004C7F08">
        <w:rPr>
          <w:rFonts w:ascii="Times New Roman" w:eastAsia="Times New Roman" w:hAnsi="Times New Roman" w:cs="Times New Roman"/>
          <w:sz w:val="24"/>
          <w:szCs w:val="24"/>
        </w:rPr>
        <w:t>les rapports mensuels de</w:t>
      </w:r>
      <w:r w:rsidRPr="003725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ses</w:t>
      </w:r>
      <w:r w:rsidRPr="003725B0">
        <w:rPr>
          <w:rFonts w:ascii="Times New Roman" w:eastAsia="Times New Roman" w:hAnsi="Times New Roman" w:cs="Times New Roman"/>
          <w:sz w:val="24"/>
          <w:szCs w:val="24"/>
        </w:rPr>
        <w:t xml:space="preserve"> prestations et le</w:t>
      </w:r>
      <w:r>
        <w:rPr>
          <w:rFonts w:ascii="Times New Roman" w:eastAsia="Times New Roman" w:hAnsi="Times New Roman" w:cs="Times New Roman"/>
          <w:sz w:val="24"/>
          <w:szCs w:val="24"/>
        </w:rPr>
        <w:t>s</w:t>
      </w:r>
      <w:r w:rsidRPr="003725B0">
        <w:rPr>
          <w:rFonts w:ascii="Times New Roman" w:eastAsia="Times New Roman" w:hAnsi="Times New Roman" w:cs="Times New Roman"/>
          <w:sz w:val="24"/>
          <w:szCs w:val="24"/>
        </w:rPr>
        <w:t xml:space="preserve"> </w:t>
      </w:r>
      <w:r w:rsidRPr="002A6F36">
        <w:rPr>
          <w:rFonts w:ascii="Times New Roman" w:eastAsia="Times New Roman" w:hAnsi="Times New Roman" w:cs="Times New Roman"/>
          <w:sz w:val="24"/>
          <w:szCs w:val="24"/>
        </w:rPr>
        <w:t xml:space="preserve">rapports </w:t>
      </w:r>
      <w:r w:rsidR="002D4FC1">
        <w:rPr>
          <w:rFonts w:ascii="Times New Roman" w:eastAsia="Times New Roman" w:hAnsi="Times New Roman" w:cs="Times New Roman"/>
          <w:sz w:val="24"/>
          <w:szCs w:val="24"/>
        </w:rPr>
        <w:t xml:space="preserve">semestriels </w:t>
      </w:r>
      <w:r w:rsidRPr="002A6F36">
        <w:rPr>
          <w:rFonts w:ascii="Times New Roman" w:eastAsia="Times New Roman" w:hAnsi="Times New Roman" w:cs="Times New Roman"/>
          <w:sz w:val="24"/>
          <w:szCs w:val="24"/>
        </w:rPr>
        <w:t>d’avancement des activités du projet à l’intention de sa hiérarchie</w:t>
      </w:r>
      <w:r>
        <w:rPr>
          <w:rFonts w:ascii="Times New Roman" w:eastAsia="Times New Roman" w:hAnsi="Times New Roman" w:cs="Times New Roman"/>
          <w:sz w:val="24"/>
          <w:szCs w:val="24"/>
        </w:rPr>
        <w:t xml:space="preserve">. </w:t>
      </w:r>
    </w:p>
    <w:bookmarkEnd w:id="14"/>
    <w:p w14:paraId="2E83E3BF" w14:textId="77777777" w:rsidR="002A6E10" w:rsidRDefault="002A6E10" w:rsidP="006F2050">
      <w:pPr>
        <w:spacing w:after="0" w:line="240" w:lineRule="auto"/>
        <w:jc w:val="both"/>
        <w:rPr>
          <w:rFonts w:ascii="Times New Roman" w:eastAsia="Times New Roman" w:hAnsi="Times New Roman" w:cs="Times New Roman"/>
          <w:sz w:val="24"/>
          <w:szCs w:val="24"/>
          <w:lang w:eastAsia="fr-FR"/>
        </w:rPr>
      </w:pPr>
    </w:p>
    <w:p w14:paraId="264C4094" w14:textId="77777777" w:rsidR="00AF1B21" w:rsidRPr="00DE2481" w:rsidRDefault="00AF1B21" w:rsidP="00DE2481">
      <w:pPr>
        <w:keepNext/>
        <w:numPr>
          <w:ilvl w:val="1"/>
          <w:numId w:val="11"/>
        </w:numPr>
        <w:overflowPunct w:val="0"/>
        <w:autoSpaceDE w:val="0"/>
        <w:autoSpaceDN w:val="0"/>
        <w:adjustRightInd w:val="0"/>
        <w:spacing w:after="0" w:line="240" w:lineRule="auto"/>
        <w:ind w:left="709" w:hanging="709"/>
        <w:jc w:val="both"/>
        <w:textAlignment w:val="baseline"/>
        <w:outlineLvl w:val="2"/>
        <w:rPr>
          <w:rFonts w:ascii="Times New Roman" w:eastAsia="Times New Roman" w:hAnsi="Times New Roman" w:cs="Times New Roman"/>
          <w:b/>
          <w:bCs/>
          <w:sz w:val="24"/>
          <w:szCs w:val="24"/>
          <w:u w:val="single"/>
          <w:lang w:eastAsia="fr-FR"/>
        </w:rPr>
      </w:pPr>
      <w:r w:rsidRPr="00DE2481">
        <w:rPr>
          <w:rFonts w:ascii="Times New Roman" w:eastAsia="Times New Roman" w:hAnsi="Times New Roman" w:cs="Times New Roman"/>
          <w:b/>
          <w:bCs/>
          <w:sz w:val="24"/>
          <w:szCs w:val="24"/>
          <w:u w:val="single"/>
          <w:lang w:eastAsia="fr-FR"/>
        </w:rPr>
        <w:t>DUREE ET LIEU DE LA MISSION</w:t>
      </w:r>
    </w:p>
    <w:p w14:paraId="565633F9" w14:textId="77777777" w:rsidR="00AF1B21" w:rsidRPr="003725B0" w:rsidRDefault="00AF1B21" w:rsidP="006F2050">
      <w:pPr>
        <w:spacing w:after="0" w:line="240" w:lineRule="auto"/>
        <w:jc w:val="both"/>
        <w:rPr>
          <w:rFonts w:ascii="Times New Roman" w:eastAsia="Times New Roman" w:hAnsi="Times New Roman" w:cs="Times New Roman"/>
          <w:sz w:val="24"/>
          <w:szCs w:val="24"/>
          <w:lang w:eastAsia="fr-FR"/>
        </w:rPr>
      </w:pPr>
    </w:p>
    <w:p w14:paraId="3C2B7168" w14:textId="311225A4" w:rsidR="002D1F60" w:rsidRDefault="002A4E37" w:rsidP="006F2050">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L’expert </w:t>
      </w:r>
      <w:r w:rsidR="00C41985">
        <w:rPr>
          <w:rFonts w:ascii="Times New Roman" w:eastAsia="Times New Roman" w:hAnsi="Times New Roman" w:cs="Times New Roman"/>
          <w:sz w:val="24"/>
          <w:szCs w:val="24"/>
          <w:lang w:eastAsia="fr-FR"/>
        </w:rPr>
        <w:t>DHSP</w:t>
      </w:r>
      <w:r>
        <w:rPr>
          <w:rFonts w:ascii="Times New Roman" w:eastAsia="Times New Roman" w:hAnsi="Times New Roman" w:cs="Times New Roman"/>
          <w:sz w:val="24"/>
          <w:szCs w:val="24"/>
          <w:lang w:eastAsia="fr-FR"/>
        </w:rPr>
        <w:t>/GHM</w:t>
      </w:r>
      <w:r w:rsidR="002D1F60" w:rsidRPr="002D1F60">
        <w:rPr>
          <w:rFonts w:ascii="Times New Roman" w:eastAsia="Times New Roman" w:hAnsi="Times New Roman" w:cs="Times New Roman"/>
          <w:sz w:val="24"/>
          <w:szCs w:val="24"/>
          <w:lang w:eastAsia="fr-FR"/>
        </w:rPr>
        <w:t>, travaillera dès sa sélection comme membre de l’</w:t>
      </w:r>
      <w:r>
        <w:rPr>
          <w:rFonts w:ascii="Times New Roman" w:eastAsia="Times New Roman" w:hAnsi="Times New Roman" w:cs="Times New Roman"/>
          <w:sz w:val="24"/>
          <w:szCs w:val="24"/>
          <w:lang w:eastAsia="fr-FR"/>
        </w:rPr>
        <w:t>E</w:t>
      </w:r>
      <w:r w:rsidR="002D1F60" w:rsidRPr="002D1F60">
        <w:rPr>
          <w:rFonts w:ascii="Times New Roman" w:eastAsia="Times New Roman" w:hAnsi="Times New Roman" w:cs="Times New Roman"/>
          <w:sz w:val="24"/>
          <w:szCs w:val="24"/>
          <w:lang w:eastAsia="fr-FR"/>
        </w:rPr>
        <w:t xml:space="preserve">quipe de </w:t>
      </w:r>
      <w:r>
        <w:rPr>
          <w:rFonts w:ascii="Times New Roman" w:eastAsia="Times New Roman" w:hAnsi="Times New Roman" w:cs="Times New Roman"/>
          <w:sz w:val="24"/>
          <w:szCs w:val="24"/>
          <w:lang w:eastAsia="fr-FR"/>
        </w:rPr>
        <w:t>C</w:t>
      </w:r>
      <w:r w:rsidR="002D1F60" w:rsidRPr="002D1F60">
        <w:rPr>
          <w:rFonts w:ascii="Times New Roman" w:eastAsia="Times New Roman" w:hAnsi="Times New Roman" w:cs="Times New Roman"/>
          <w:sz w:val="24"/>
          <w:szCs w:val="24"/>
          <w:lang w:eastAsia="fr-FR"/>
        </w:rPr>
        <w:t xml:space="preserve">oordination </w:t>
      </w:r>
      <w:r>
        <w:rPr>
          <w:rFonts w:ascii="Times New Roman" w:eastAsia="Times New Roman" w:hAnsi="Times New Roman" w:cs="Times New Roman"/>
          <w:sz w:val="24"/>
          <w:szCs w:val="24"/>
          <w:lang w:eastAsia="fr-FR"/>
        </w:rPr>
        <w:t>N</w:t>
      </w:r>
      <w:r w:rsidR="002D1F60" w:rsidRPr="002D1F60">
        <w:rPr>
          <w:rFonts w:ascii="Times New Roman" w:eastAsia="Times New Roman" w:hAnsi="Times New Roman" w:cs="Times New Roman"/>
          <w:sz w:val="24"/>
          <w:szCs w:val="24"/>
          <w:lang w:eastAsia="fr-FR"/>
        </w:rPr>
        <w:t>ationale jusqu’à la fin des activités l</w:t>
      </w:r>
      <w:r>
        <w:rPr>
          <w:rFonts w:ascii="Times New Roman" w:eastAsia="Times New Roman" w:hAnsi="Times New Roman" w:cs="Times New Roman"/>
          <w:sz w:val="24"/>
          <w:szCs w:val="24"/>
          <w:lang w:eastAsia="fr-FR"/>
        </w:rPr>
        <w:t>e</w:t>
      </w:r>
      <w:r w:rsidR="002D1F60" w:rsidRPr="002D1F60">
        <w:rPr>
          <w:rFonts w:ascii="Times New Roman" w:eastAsia="Times New Roman" w:hAnsi="Times New Roman" w:cs="Times New Roman"/>
          <w:sz w:val="24"/>
          <w:szCs w:val="24"/>
          <w:lang w:eastAsia="fr-FR"/>
        </w:rPr>
        <w:t xml:space="preserve"> concernant. Il pourra être </w:t>
      </w:r>
      <w:r>
        <w:rPr>
          <w:rFonts w:ascii="Times New Roman" w:eastAsia="Times New Roman" w:hAnsi="Times New Roman" w:cs="Times New Roman"/>
          <w:sz w:val="24"/>
          <w:szCs w:val="24"/>
          <w:lang w:eastAsia="fr-FR"/>
        </w:rPr>
        <w:t>remplacé</w:t>
      </w:r>
      <w:r w:rsidRPr="002D1F60">
        <w:rPr>
          <w:rFonts w:ascii="Times New Roman" w:eastAsia="Times New Roman" w:hAnsi="Times New Roman" w:cs="Times New Roman"/>
          <w:sz w:val="24"/>
          <w:szCs w:val="24"/>
          <w:lang w:eastAsia="fr-FR"/>
        </w:rPr>
        <w:t xml:space="preserve"> </w:t>
      </w:r>
      <w:r w:rsidR="002D1F60" w:rsidRPr="002D1F60">
        <w:rPr>
          <w:rFonts w:ascii="Times New Roman" w:eastAsia="Times New Roman" w:hAnsi="Times New Roman" w:cs="Times New Roman"/>
          <w:sz w:val="24"/>
          <w:szCs w:val="24"/>
          <w:lang w:eastAsia="fr-FR"/>
        </w:rPr>
        <w:t>selon le progrès d’exécution et les besoins, ainsi que sur les performances.</w:t>
      </w:r>
    </w:p>
    <w:bookmarkEnd w:id="13"/>
    <w:p w14:paraId="4548FB61" w14:textId="77777777" w:rsidR="002D6792" w:rsidRPr="003725B0" w:rsidRDefault="002D6792" w:rsidP="006F2050">
      <w:pPr>
        <w:spacing w:after="0" w:line="240" w:lineRule="auto"/>
        <w:jc w:val="both"/>
        <w:rPr>
          <w:rFonts w:ascii="Arial" w:eastAsia="Times New Roman" w:hAnsi="Arial" w:cs="Arial"/>
          <w:b/>
          <w:bCs/>
          <w:sz w:val="24"/>
          <w:szCs w:val="24"/>
          <w:lang w:eastAsia="fr-FR"/>
        </w:rPr>
      </w:pPr>
    </w:p>
    <w:p w14:paraId="5674A480" w14:textId="77777777" w:rsidR="00AF1B21" w:rsidRPr="00DE2481" w:rsidRDefault="00AF1B21" w:rsidP="00DE2481">
      <w:pPr>
        <w:keepNext/>
        <w:numPr>
          <w:ilvl w:val="1"/>
          <w:numId w:val="11"/>
        </w:numPr>
        <w:overflowPunct w:val="0"/>
        <w:autoSpaceDE w:val="0"/>
        <w:autoSpaceDN w:val="0"/>
        <w:adjustRightInd w:val="0"/>
        <w:spacing w:after="0" w:line="240" w:lineRule="auto"/>
        <w:ind w:left="709" w:hanging="709"/>
        <w:jc w:val="both"/>
        <w:textAlignment w:val="baseline"/>
        <w:outlineLvl w:val="2"/>
        <w:rPr>
          <w:rFonts w:ascii="Times New Roman" w:eastAsia="Times New Roman" w:hAnsi="Times New Roman" w:cs="Times New Roman"/>
          <w:b/>
          <w:bCs/>
          <w:sz w:val="24"/>
          <w:szCs w:val="24"/>
          <w:u w:val="single"/>
          <w:lang w:eastAsia="fr-FR"/>
        </w:rPr>
      </w:pPr>
      <w:r w:rsidRPr="00DE2481">
        <w:rPr>
          <w:rFonts w:ascii="Times New Roman" w:eastAsia="Times New Roman" w:hAnsi="Times New Roman" w:cs="Times New Roman"/>
          <w:b/>
          <w:bCs/>
          <w:sz w:val="24"/>
          <w:szCs w:val="24"/>
          <w:u w:val="single"/>
          <w:lang w:eastAsia="fr-FR"/>
        </w:rPr>
        <w:t>QUALIFICATIONS PROFESSIONNELLES</w:t>
      </w:r>
    </w:p>
    <w:p w14:paraId="53D7B690" w14:textId="77777777" w:rsidR="00AF1B21" w:rsidRPr="003725B0" w:rsidRDefault="00AF1B21" w:rsidP="006F2050">
      <w:pPr>
        <w:spacing w:after="0" w:line="240" w:lineRule="auto"/>
        <w:jc w:val="both"/>
        <w:rPr>
          <w:rFonts w:ascii="Times New Roman" w:eastAsia="Times New Roman" w:hAnsi="Times New Roman" w:cs="Times New Roman"/>
          <w:sz w:val="12"/>
          <w:szCs w:val="12"/>
          <w:lang w:eastAsia="fr-FR"/>
        </w:rPr>
      </w:pPr>
    </w:p>
    <w:p w14:paraId="47DE1759" w14:textId="1EB1DA0C" w:rsidR="00134957" w:rsidRDefault="00134957" w:rsidP="00134957">
      <w:pPr>
        <w:numPr>
          <w:ilvl w:val="0"/>
          <w:numId w:val="22"/>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Être un Agent de la </w:t>
      </w:r>
      <w:r w:rsidR="00C41985">
        <w:rPr>
          <w:rFonts w:ascii="Times New Roman" w:eastAsia="Times New Roman" w:hAnsi="Times New Roman" w:cs="Times New Roman"/>
          <w:sz w:val="24"/>
          <w:szCs w:val="24"/>
          <w:lang w:eastAsia="fr-FR"/>
        </w:rPr>
        <w:t xml:space="preserve">Direction d’Hygiène et Salubrité Publique </w:t>
      </w:r>
      <w:r>
        <w:rPr>
          <w:rFonts w:ascii="Times New Roman" w:eastAsia="Times New Roman" w:hAnsi="Times New Roman" w:cs="Times New Roman"/>
          <w:sz w:val="24"/>
          <w:szCs w:val="24"/>
          <w:lang w:eastAsia="fr-FR"/>
        </w:rPr>
        <w:t>(</w:t>
      </w:r>
      <w:r w:rsidR="00C41985">
        <w:rPr>
          <w:rFonts w:ascii="Times New Roman" w:eastAsia="Times New Roman" w:hAnsi="Times New Roman" w:cs="Times New Roman"/>
          <w:sz w:val="24"/>
          <w:szCs w:val="24"/>
          <w:lang w:eastAsia="fr-FR"/>
        </w:rPr>
        <w:t>DHSP</w:t>
      </w:r>
      <w:r>
        <w:rPr>
          <w:rFonts w:ascii="Times New Roman" w:eastAsia="Times New Roman" w:hAnsi="Times New Roman" w:cs="Times New Roman"/>
          <w:sz w:val="24"/>
          <w:szCs w:val="24"/>
          <w:lang w:eastAsia="fr-FR"/>
        </w:rPr>
        <w:t xml:space="preserve">) du </w:t>
      </w:r>
      <w:r w:rsidR="00B1267B">
        <w:rPr>
          <w:rFonts w:ascii="Times New Roman" w:eastAsia="Times New Roman" w:hAnsi="Times New Roman" w:cs="Times New Roman"/>
          <w:sz w:val="24"/>
          <w:szCs w:val="24"/>
          <w:lang w:eastAsia="fr-FR"/>
        </w:rPr>
        <w:t>Ministère de Santé Publique Hygiène et Prévention (MSPHP)</w:t>
      </w:r>
      <w:r>
        <w:rPr>
          <w:rFonts w:ascii="Times New Roman" w:eastAsia="Times New Roman" w:hAnsi="Times New Roman" w:cs="Times New Roman"/>
          <w:sz w:val="24"/>
          <w:szCs w:val="24"/>
          <w:lang w:eastAsia="fr-FR"/>
        </w:rPr>
        <w:t>, attesté par les actes administratifs ;</w:t>
      </w:r>
    </w:p>
    <w:p w14:paraId="2E328328" w14:textId="590FF22E" w:rsidR="00134957" w:rsidRDefault="00134957" w:rsidP="00134957">
      <w:pPr>
        <w:numPr>
          <w:ilvl w:val="0"/>
          <w:numId w:val="22"/>
        </w:numPr>
        <w:spacing w:after="0" w:line="240" w:lineRule="auto"/>
        <w:jc w:val="both"/>
        <w:rPr>
          <w:rFonts w:ascii="Times New Roman" w:eastAsia="Times New Roman" w:hAnsi="Times New Roman" w:cs="Times New Roman"/>
          <w:sz w:val="24"/>
          <w:szCs w:val="24"/>
          <w:lang w:eastAsia="fr-FR"/>
        </w:rPr>
      </w:pPr>
      <w:r w:rsidRPr="004C7F08">
        <w:rPr>
          <w:rFonts w:ascii="Times New Roman" w:eastAsia="Times New Roman" w:hAnsi="Times New Roman" w:cs="Times New Roman"/>
          <w:sz w:val="24"/>
          <w:szCs w:val="24"/>
          <w:lang w:eastAsia="fr-FR"/>
        </w:rPr>
        <w:t>Être titulaire d’un Diplôme (Bac+</w:t>
      </w:r>
      <w:r>
        <w:rPr>
          <w:rFonts w:ascii="Times New Roman" w:eastAsia="Times New Roman" w:hAnsi="Times New Roman" w:cs="Times New Roman"/>
          <w:sz w:val="24"/>
          <w:szCs w:val="24"/>
          <w:lang w:eastAsia="fr-FR"/>
        </w:rPr>
        <w:t xml:space="preserve">5 </w:t>
      </w:r>
      <w:r w:rsidRPr="004C7F08">
        <w:rPr>
          <w:rFonts w:ascii="Times New Roman" w:eastAsia="Times New Roman" w:hAnsi="Times New Roman" w:cs="Times New Roman"/>
          <w:sz w:val="24"/>
          <w:szCs w:val="24"/>
          <w:lang w:eastAsia="fr-FR"/>
        </w:rPr>
        <w:t>minimum) en</w:t>
      </w:r>
      <w:r w:rsidR="00C71EB4">
        <w:rPr>
          <w:rFonts w:ascii="Times New Roman" w:eastAsia="Times New Roman" w:hAnsi="Times New Roman" w:cs="Times New Roman"/>
          <w:sz w:val="24"/>
          <w:szCs w:val="24"/>
          <w:lang w:eastAsia="fr-FR"/>
        </w:rPr>
        <w:t xml:space="preserve"> communication, </w:t>
      </w:r>
      <w:r>
        <w:rPr>
          <w:rFonts w:ascii="Times New Roman" w:eastAsia="Times New Roman" w:hAnsi="Times New Roman" w:cs="Times New Roman"/>
          <w:sz w:val="24"/>
          <w:szCs w:val="24"/>
          <w:lang w:eastAsia="fr-FR"/>
        </w:rPr>
        <w:t xml:space="preserve">en </w:t>
      </w:r>
      <w:r w:rsidRPr="004C7F08">
        <w:rPr>
          <w:rFonts w:ascii="Times New Roman" w:eastAsia="Times New Roman" w:hAnsi="Times New Roman" w:cs="Times New Roman"/>
          <w:sz w:val="24"/>
          <w:szCs w:val="24"/>
          <w:lang w:eastAsia="fr-FR"/>
        </w:rPr>
        <w:t>Sciences sociales</w:t>
      </w:r>
      <w:r w:rsidR="00C71EB4">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ou dans un domaine équivalent </w:t>
      </w:r>
      <w:r w:rsidRPr="004C7F08">
        <w:rPr>
          <w:rFonts w:ascii="Times New Roman" w:eastAsia="Times New Roman" w:hAnsi="Times New Roman" w:cs="Times New Roman"/>
          <w:sz w:val="24"/>
          <w:szCs w:val="24"/>
          <w:lang w:eastAsia="fr-FR"/>
        </w:rPr>
        <w:t>;</w:t>
      </w:r>
    </w:p>
    <w:p w14:paraId="19EBA83E" w14:textId="22BF7A21" w:rsidR="00310069" w:rsidRDefault="00310069" w:rsidP="00310069">
      <w:pPr>
        <w:numPr>
          <w:ilvl w:val="0"/>
          <w:numId w:val="22"/>
        </w:numPr>
        <w:spacing w:after="0" w:line="240" w:lineRule="auto"/>
        <w:jc w:val="both"/>
        <w:rPr>
          <w:rFonts w:ascii="Times New Roman" w:eastAsia="Times New Roman" w:hAnsi="Times New Roman" w:cs="Times New Roman"/>
          <w:sz w:val="24"/>
          <w:szCs w:val="24"/>
          <w:lang w:eastAsia="fr-FR"/>
        </w:rPr>
      </w:pPr>
      <w:r w:rsidRPr="004C7F08">
        <w:rPr>
          <w:rFonts w:ascii="Times New Roman" w:eastAsia="Times New Roman" w:hAnsi="Times New Roman" w:cs="Times New Roman"/>
          <w:sz w:val="24"/>
          <w:szCs w:val="24"/>
          <w:lang w:eastAsia="fr-FR"/>
        </w:rPr>
        <w:t xml:space="preserve">Justifier d’une expérience d’au moins 5 ans </w:t>
      </w:r>
      <w:r>
        <w:rPr>
          <w:rFonts w:ascii="Times New Roman" w:eastAsia="Times New Roman" w:hAnsi="Times New Roman" w:cs="Times New Roman"/>
          <w:sz w:val="24"/>
          <w:szCs w:val="24"/>
          <w:lang w:eastAsia="fr-FR"/>
        </w:rPr>
        <w:t>dans le domaine de l’</w:t>
      </w:r>
      <w:r w:rsidR="00C71EB4">
        <w:rPr>
          <w:rFonts w:ascii="Times New Roman" w:eastAsia="Times New Roman" w:hAnsi="Times New Roman" w:cs="Times New Roman"/>
          <w:sz w:val="24"/>
          <w:szCs w:val="24"/>
          <w:lang w:eastAsia="fr-FR"/>
        </w:rPr>
        <w:t xml:space="preserve">hygiène </w:t>
      </w:r>
      <w:r>
        <w:rPr>
          <w:rFonts w:ascii="Times New Roman" w:eastAsia="Times New Roman" w:hAnsi="Times New Roman" w:cs="Times New Roman"/>
          <w:sz w:val="24"/>
          <w:szCs w:val="24"/>
          <w:lang w:eastAsia="fr-FR"/>
        </w:rPr>
        <w:t xml:space="preserve">;  </w:t>
      </w:r>
    </w:p>
    <w:p w14:paraId="00A21F1B" w14:textId="49210428" w:rsidR="00310069" w:rsidRDefault="00B1267B" w:rsidP="00310069">
      <w:pPr>
        <w:numPr>
          <w:ilvl w:val="0"/>
          <w:numId w:val="22"/>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Disposer une bonne connaissance des normes d’hygiène dans les écoles et les centres de santé ;</w:t>
      </w:r>
      <w:r w:rsidR="00310069">
        <w:rPr>
          <w:rFonts w:ascii="Times New Roman" w:eastAsia="Times New Roman" w:hAnsi="Times New Roman" w:cs="Times New Roman"/>
          <w:sz w:val="24"/>
          <w:szCs w:val="24"/>
          <w:lang w:eastAsia="fr-FR"/>
        </w:rPr>
        <w:t xml:space="preserve"> </w:t>
      </w:r>
    </w:p>
    <w:p w14:paraId="32E98D1E" w14:textId="7A1C4E0F" w:rsidR="00C70711" w:rsidRPr="003725B0" w:rsidRDefault="00D0645C" w:rsidP="006F2050">
      <w:pPr>
        <w:numPr>
          <w:ilvl w:val="0"/>
          <w:numId w:val="22"/>
        </w:numPr>
        <w:spacing w:after="0" w:line="240" w:lineRule="auto"/>
        <w:jc w:val="both"/>
        <w:rPr>
          <w:rFonts w:ascii="Times New Roman" w:eastAsia="Times New Roman" w:hAnsi="Times New Roman" w:cs="Times New Roman"/>
          <w:sz w:val="24"/>
          <w:szCs w:val="24"/>
          <w:lang w:eastAsia="fr-FR"/>
        </w:rPr>
      </w:pPr>
      <w:bookmarkStart w:id="15" w:name="_Hlk158796411"/>
      <w:r w:rsidRPr="003725B0">
        <w:rPr>
          <w:rFonts w:ascii="Times New Roman" w:eastAsia="Times New Roman" w:hAnsi="Times New Roman" w:cs="Times New Roman"/>
          <w:sz w:val="24"/>
          <w:szCs w:val="24"/>
          <w:lang w:eastAsia="fr-FR"/>
        </w:rPr>
        <w:t xml:space="preserve">Avoir une </w:t>
      </w:r>
      <w:r w:rsidR="003A41C2" w:rsidRPr="003725B0">
        <w:rPr>
          <w:rFonts w:ascii="Times New Roman" w:eastAsia="Times New Roman" w:hAnsi="Times New Roman" w:cs="Times New Roman"/>
          <w:sz w:val="24"/>
          <w:szCs w:val="24"/>
          <w:lang w:eastAsia="fr-FR"/>
        </w:rPr>
        <w:t xml:space="preserve">expérience </w:t>
      </w:r>
      <w:r w:rsidR="00310069">
        <w:rPr>
          <w:rFonts w:ascii="Times New Roman" w:eastAsia="Times New Roman" w:hAnsi="Times New Roman" w:cs="Times New Roman"/>
          <w:sz w:val="24"/>
          <w:szCs w:val="24"/>
          <w:lang w:eastAsia="fr-FR"/>
        </w:rPr>
        <w:t xml:space="preserve">d’au moins 2 ans </w:t>
      </w:r>
      <w:r w:rsidR="00A40AE5">
        <w:rPr>
          <w:rFonts w:ascii="Times New Roman" w:eastAsia="Times New Roman" w:hAnsi="Times New Roman" w:cs="Times New Roman"/>
          <w:sz w:val="24"/>
          <w:szCs w:val="24"/>
          <w:lang w:eastAsia="fr-FR"/>
        </w:rPr>
        <w:t>dans la Gestion de l’Hygiène Menstruelle et dans la gestion des déchets médicaux, ainsi que dans la Prévention Contre les Infection en milieux des soins</w:t>
      </w:r>
      <w:bookmarkEnd w:id="15"/>
      <w:r w:rsidR="007E458F">
        <w:rPr>
          <w:rFonts w:ascii="Times New Roman" w:eastAsia="Times New Roman" w:hAnsi="Times New Roman" w:cs="Times New Roman"/>
          <w:sz w:val="24"/>
          <w:szCs w:val="24"/>
          <w:lang w:eastAsia="fr-FR"/>
        </w:rPr>
        <w:t xml:space="preserve"> ; </w:t>
      </w:r>
      <w:r w:rsidR="00A40AE5">
        <w:rPr>
          <w:rFonts w:ascii="Times New Roman" w:eastAsia="Times New Roman" w:hAnsi="Times New Roman" w:cs="Times New Roman"/>
          <w:sz w:val="24"/>
          <w:szCs w:val="24"/>
          <w:lang w:eastAsia="fr-FR"/>
        </w:rPr>
        <w:t xml:space="preserve">  </w:t>
      </w:r>
      <w:r w:rsidR="003A41C2" w:rsidRPr="003725B0">
        <w:rPr>
          <w:rFonts w:ascii="Times New Roman" w:eastAsia="Times New Roman" w:hAnsi="Times New Roman" w:cs="Times New Roman"/>
          <w:sz w:val="24"/>
          <w:szCs w:val="24"/>
          <w:lang w:eastAsia="fr-FR"/>
        </w:rPr>
        <w:t xml:space="preserve"> </w:t>
      </w:r>
    </w:p>
    <w:p w14:paraId="4C54B971" w14:textId="2D2D4A4E" w:rsidR="003641CB" w:rsidRPr="003725B0" w:rsidRDefault="000831BC" w:rsidP="006F2050">
      <w:pPr>
        <w:numPr>
          <w:ilvl w:val="0"/>
          <w:numId w:val="22"/>
        </w:numPr>
        <w:spacing w:after="0" w:line="240" w:lineRule="auto"/>
        <w:jc w:val="both"/>
        <w:rPr>
          <w:rFonts w:ascii="Times New Roman" w:eastAsia="Times New Roman" w:hAnsi="Times New Roman" w:cs="Times New Roman"/>
          <w:sz w:val="24"/>
          <w:szCs w:val="24"/>
          <w:lang w:eastAsia="fr-FR"/>
        </w:rPr>
      </w:pPr>
      <w:r w:rsidRPr="003725B0">
        <w:rPr>
          <w:rFonts w:ascii="Times New Roman" w:eastAsia="Times New Roman" w:hAnsi="Times New Roman" w:cs="Times New Roman"/>
          <w:sz w:val="24"/>
          <w:szCs w:val="24"/>
          <w:lang w:eastAsia="fr-FR"/>
        </w:rPr>
        <w:t>Avoir une b</w:t>
      </w:r>
      <w:r w:rsidR="003641CB" w:rsidRPr="003725B0">
        <w:rPr>
          <w:rFonts w:ascii="Times New Roman" w:eastAsia="Times New Roman" w:hAnsi="Times New Roman" w:cs="Times New Roman"/>
          <w:sz w:val="24"/>
          <w:szCs w:val="24"/>
          <w:lang w:eastAsia="fr-FR"/>
        </w:rPr>
        <w:t>onne capacité d’organisation, de planification, d’analyse, de coordination et de suivi des activités ;</w:t>
      </w:r>
      <w:r w:rsidR="00C70711" w:rsidRPr="003725B0">
        <w:rPr>
          <w:rFonts w:ascii="Times New Roman" w:eastAsia="Times New Roman" w:hAnsi="Times New Roman" w:cs="Times New Roman"/>
          <w:sz w:val="24"/>
          <w:szCs w:val="24"/>
          <w:lang w:eastAsia="fr-FR"/>
        </w:rPr>
        <w:t xml:space="preserve"> </w:t>
      </w:r>
    </w:p>
    <w:p w14:paraId="4C810B10" w14:textId="67438FFA" w:rsidR="000831BC" w:rsidRPr="003725B0" w:rsidRDefault="002A4E37" w:rsidP="006F2050">
      <w:pPr>
        <w:numPr>
          <w:ilvl w:val="0"/>
          <w:numId w:val="22"/>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Maitriser les outils</w:t>
      </w:r>
      <w:r w:rsidRPr="004C7F08">
        <w:rPr>
          <w:rFonts w:ascii="Times New Roman" w:eastAsia="Times New Roman" w:hAnsi="Times New Roman" w:cs="Times New Roman"/>
          <w:sz w:val="24"/>
          <w:szCs w:val="24"/>
          <w:lang w:eastAsia="fr-FR"/>
        </w:rPr>
        <w:t xml:space="preserve"> informatique</w:t>
      </w:r>
      <w:r>
        <w:rPr>
          <w:rFonts w:ascii="Times New Roman" w:eastAsia="Times New Roman" w:hAnsi="Times New Roman" w:cs="Times New Roman"/>
          <w:sz w:val="24"/>
          <w:szCs w:val="24"/>
          <w:lang w:eastAsia="fr-FR"/>
        </w:rPr>
        <w:t xml:space="preserve">s, </w:t>
      </w:r>
      <w:r w:rsidR="000831BC" w:rsidRPr="003725B0">
        <w:rPr>
          <w:rFonts w:ascii="Times New Roman" w:eastAsia="Times New Roman" w:hAnsi="Times New Roman" w:cs="Times New Roman"/>
          <w:sz w:val="24"/>
          <w:szCs w:val="24"/>
          <w:lang w:eastAsia="fr-FR"/>
        </w:rPr>
        <w:t xml:space="preserve">notamment les logiciels de base (Word, Excel) </w:t>
      </w:r>
    </w:p>
    <w:p w14:paraId="072892F5" w14:textId="2ECCE575" w:rsidR="000831BC" w:rsidRPr="003725B0" w:rsidRDefault="000831BC" w:rsidP="006F2050">
      <w:pPr>
        <w:numPr>
          <w:ilvl w:val="0"/>
          <w:numId w:val="22"/>
        </w:numPr>
        <w:spacing w:after="0" w:line="240" w:lineRule="auto"/>
        <w:jc w:val="both"/>
        <w:rPr>
          <w:rFonts w:ascii="Times New Roman" w:eastAsia="Times New Roman" w:hAnsi="Times New Roman" w:cs="Times New Roman"/>
          <w:sz w:val="24"/>
          <w:szCs w:val="24"/>
          <w:lang w:eastAsia="fr-FR"/>
        </w:rPr>
      </w:pPr>
      <w:r w:rsidRPr="003725B0">
        <w:rPr>
          <w:rFonts w:ascii="Times New Roman" w:eastAsia="Times New Roman" w:hAnsi="Times New Roman" w:cs="Times New Roman"/>
          <w:sz w:val="24"/>
          <w:szCs w:val="24"/>
          <w:lang w:eastAsia="fr-FR"/>
        </w:rPr>
        <w:t>Être capable de travailler en équipe et sous pression ;</w:t>
      </w:r>
    </w:p>
    <w:p w14:paraId="1024BA77" w14:textId="3AED99FF" w:rsidR="000831BC" w:rsidRPr="003725B0" w:rsidRDefault="000831BC" w:rsidP="006F2050">
      <w:pPr>
        <w:numPr>
          <w:ilvl w:val="0"/>
          <w:numId w:val="22"/>
        </w:numPr>
        <w:spacing w:after="0" w:line="240" w:lineRule="auto"/>
        <w:jc w:val="both"/>
        <w:rPr>
          <w:rFonts w:ascii="Times New Roman" w:eastAsia="Times New Roman" w:hAnsi="Times New Roman" w:cs="Times New Roman"/>
          <w:sz w:val="24"/>
          <w:szCs w:val="24"/>
          <w:lang w:eastAsia="fr-FR"/>
        </w:rPr>
      </w:pPr>
      <w:r w:rsidRPr="003725B0">
        <w:rPr>
          <w:rFonts w:ascii="Times New Roman" w:eastAsia="Times New Roman" w:hAnsi="Times New Roman" w:cs="Times New Roman"/>
          <w:sz w:val="24"/>
          <w:szCs w:val="24"/>
          <w:lang w:eastAsia="fr-FR"/>
        </w:rPr>
        <w:t>Avoir une expérience avérée dans l</w:t>
      </w:r>
      <w:r w:rsidR="00201AE3" w:rsidRPr="003725B0">
        <w:rPr>
          <w:rFonts w:ascii="Times New Roman" w:eastAsia="Times New Roman" w:hAnsi="Times New Roman" w:cs="Times New Roman"/>
          <w:sz w:val="24"/>
          <w:szCs w:val="24"/>
          <w:lang w:eastAsia="fr-FR"/>
        </w:rPr>
        <w:t xml:space="preserve">a coordination des équipes </w:t>
      </w:r>
      <w:r w:rsidRPr="003725B0">
        <w:rPr>
          <w:rFonts w:ascii="Times New Roman" w:eastAsia="Times New Roman" w:hAnsi="Times New Roman" w:cs="Times New Roman"/>
          <w:sz w:val="24"/>
          <w:szCs w:val="24"/>
          <w:lang w:eastAsia="fr-FR"/>
        </w:rPr>
        <w:t>provincia</w:t>
      </w:r>
      <w:r w:rsidR="00201AE3" w:rsidRPr="003725B0">
        <w:rPr>
          <w:rFonts w:ascii="Times New Roman" w:eastAsia="Times New Roman" w:hAnsi="Times New Roman" w:cs="Times New Roman"/>
          <w:sz w:val="24"/>
          <w:szCs w:val="24"/>
          <w:lang w:eastAsia="fr-FR"/>
        </w:rPr>
        <w:t xml:space="preserve">les </w:t>
      </w:r>
      <w:r w:rsidR="00A57775" w:rsidRPr="003725B0">
        <w:rPr>
          <w:rFonts w:ascii="Times New Roman" w:eastAsia="Times New Roman" w:hAnsi="Times New Roman" w:cs="Times New Roman"/>
          <w:sz w:val="24"/>
          <w:szCs w:val="24"/>
          <w:lang w:eastAsia="fr-FR"/>
        </w:rPr>
        <w:t>et</w:t>
      </w:r>
      <w:r w:rsidR="00A72CD7" w:rsidRPr="003725B0">
        <w:rPr>
          <w:rFonts w:ascii="Times New Roman" w:eastAsia="Times New Roman" w:hAnsi="Times New Roman" w:cs="Times New Roman"/>
          <w:sz w:val="24"/>
          <w:szCs w:val="24"/>
          <w:lang w:eastAsia="fr-FR"/>
        </w:rPr>
        <w:t xml:space="preserve"> ce</w:t>
      </w:r>
      <w:r w:rsidR="00A57775" w:rsidRPr="003725B0">
        <w:rPr>
          <w:rFonts w:ascii="Times New Roman" w:eastAsia="Times New Roman" w:hAnsi="Times New Roman" w:cs="Times New Roman"/>
          <w:sz w:val="24"/>
          <w:szCs w:val="24"/>
          <w:lang w:eastAsia="fr-FR"/>
        </w:rPr>
        <w:t xml:space="preserve"> avec des parties prenantes des autre</w:t>
      </w:r>
      <w:r w:rsidR="00D0645C" w:rsidRPr="003725B0">
        <w:rPr>
          <w:rFonts w:ascii="Times New Roman" w:eastAsia="Times New Roman" w:hAnsi="Times New Roman" w:cs="Times New Roman"/>
          <w:sz w:val="24"/>
          <w:szCs w:val="24"/>
          <w:lang w:eastAsia="fr-FR"/>
        </w:rPr>
        <w:t>s</w:t>
      </w:r>
      <w:r w:rsidR="00A57775" w:rsidRPr="003725B0">
        <w:rPr>
          <w:rFonts w:ascii="Times New Roman" w:eastAsia="Times New Roman" w:hAnsi="Times New Roman" w:cs="Times New Roman"/>
          <w:sz w:val="24"/>
          <w:szCs w:val="24"/>
          <w:lang w:eastAsia="fr-FR"/>
        </w:rPr>
        <w:t xml:space="preserve"> secteurs</w:t>
      </w:r>
      <w:r w:rsidR="00A72CD7" w:rsidRPr="003725B0">
        <w:rPr>
          <w:rFonts w:ascii="Times New Roman" w:eastAsia="Times New Roman" w:hAnsi="Times New Roman" w:cs="Times New Roman"/>
          <w:sz w:val="24"/>
          <w:szCs w:val="24"/>
          <w:lang w:eastAsia="fr-FR"/>
        </w:rPr>
        <w:t> ;</w:t>
      </w:r>
    </w:p>
    <w:p w14:paraId="5D96280A" w14:textId="3B5FDF3F" w:rsidR="00E96CD6" w:rsidRPr="00C71EB4" w:rsidRDefault="000831BC" w:rsidP="00DF09A4">
      <w:pPr>
        <w:numPr>
          <w:ilvl w:val="0"/>
          <w:numId w:val="18"/>
        </w:numPr>
        <w:spacing w:after="0" w:line="240" w:lineRule="auto"/>
        <w:jc w:val="both"/>
        <w:rPr>
          <w:rFonts w:ascii="Times New Roman" w:eastAsia="Times New Roman" w:hAnsi="Times New Roman" w:cs="Times New Roman"/>
          <w:b/>
          <w:sz w:val="24"/>
          <w:szCs w:val="24"/>
          <w:u w:val="single"/>
          <w:lang w:eastAsia="fr-FR"/>
        </w:rPr>
      </w:pPr>
      <w:r w:rsidRPr="00C71EB4">
        <w:rPr>
          <w:rFonts w:ascii="Times New Roman" w:eastAsia="Times New Roman" w:hAnsi="Times New Roman" w:cs="Times New Roman"/>
          <w:sz w:val="24"/>
          <w:szCs w:val="24"/>
          <w:lang w:eastAsia="fr-FR"/>
        </w:rPr>
        <w:t>Avoir une très bonne maîtrise du français, à l’écrit comme à l’oral, et une bonne capacité de rédaction des rapports.</w:t>
      </w:r>
    </w:p>
    <w:p w14:paraId="7EF70C18" w14:textId="77777777" w:rsidR="00C71EB4" w:rsidRDefault="00C71EB4" w:rsidP="00C71EB4">
      <w:pPr>
        <w:spacing w:after="0" w:line="240" w:lineRule="auto"/>
        <w:jc w:val="both"/>
        <w:rPr>
          <w:rFonts w:ascii="Times New Roman" w:eastAsia="Times New Roman" w:hAnsi="Times New Roman" w:cs="Times New Roman"/>
          <w:sz w:val="24"/>
          <w:szCs w:val="24"/>
          <w:lang w:eastAsia="fr-FR"/>
        </w:rPr>
      </w:pPr>
    </w:p>
    <w:p w14:paraId="6E17996D" w14:textId="77777777" w:rsidR="00C71EB4" w:rsidRPr="00C71EB4" w:rsidRDefault="00C71EB4" w:rsidP="00C71EB4">
      <w:pPr>
        <w:spacing w:after="0" w:line="240" w:lineRule="auto"/>
        <w:jc w:val="both"/>
        <w:rPr>
          <w:rFonts w:ascii="Times New Roman" w:eastAsia="Times New Roman" w:hAnsi="Times New Roman" w:cs="Times New Roman"/>
          <w:b/>
          <w:sz w:val="24"/>
          <w:szCs w:val="24"/>
          <w:u w:val="single"/>
          <w:lang w:eastAsia="fr-FR"/>
        </w:rPr>
      </w:pPr>
    </w:p>
    <w:p w14:paraId="65C55E93" w14:textId="7948168D" w:rsidR="005328F0" w:rsidRPr="00310069" w:rsidRDefault="00310069" w:rsidP="006F2050">
      <w:pPr>
        <w:rPr>
          <w:rFonts w:ascii="Times New Roman" w:eastAsia="Times New Roman" w:hAnsi="Times New Roman" w:cs="Times New Roman"/>
          <w:b/>
          <w:sz w:val="24"/>
          <w:szCs w:val="24"/>
          <w:u w:val="single"/>
          <w:lang w:eastAsia="fr-FR"/>
        </w:rPr>
      </w:pPr>
      <w:r w:rsidRPr="00310069">
        <w:rPr>
          <w:rFonts w:ascii="Times New Roman" w:eastAsia="Times New Roman" w:hAnsi="Times New Roman" w:cs="Times New Roman"/>
          <w:b/>
          <w:sz w:val="24"/>
          <w:szCs w:val="24"/>
          <w:u w:val="single"/>
          <w:lang w:eastAsia="fr-FR"/>
        </w:rPr>
        <w:lastRenderedPageBreak/>
        <w:t>Annexe</w:t>
      </w:r>
      <w:r w:rsidR="00CA5D0E">
        <w:rPr>
          <w:rFonts w:ascii="Times New Roman" w:eastAsia="Times New Roman" w:hAnsi="Times New Roman" w:cs="Times New Roman"/>
          <w:b/>
          <w:sz w:val="24"/>
          <w:szCs w:val="24"/>
          <w:u w:val="single"/>
          <w:lang w:eastAsia="fr-FR"/>
        </w:rPr>
        <w:t xml:space="preserve"> A</w:t>
      </w:r>
    </w:p>
    <w:p w14:paraId="0D4A64AB" w14:textId="77777777" w:rsidR="005328F0" w:rsidRPr="003725B0" w:rsidRDefault="005328F0" w:rsidP="005328F0">
      <w:pPr>
        <w:pStyle w:val="ModelNrmlSingle"/>
        <w:numPr>
          <w:ilvl w:val="1"/>
          <w:numId w:val="31"/>
        </w:numPr>
        <w:spacing w:after="120"/>
        <w:ind w:left="720" w:hanging="720"/>
        <w:rPr>
          <w:b/>
          <w:bCs/>
          <w:szCs w:val="22"/>
          <w:lang w:val="fr-FR"/>
        </w:rPr>
      </w:pPr>
      <w:r w:rsidRPr="003725B0">
        <w:rPr>
          <w:b/>
          <w:bCs/>
          <w:szCs w:val="22"/>
          <w:lang w:val="fr-FR"/>
        </w:rPr>
        <w:t>Amélioration de l'Accès à l'Assainissement et à l'Hygiène dans les Zones Rurales et Périurbaines</w:t>
      </w:r>
    </w:p>
    <w:p w14:paraId="7A04A126" w14:textId="77777777" w:rsidR="005328F0" w:rsidRPr="003725B0" w:rsidRDefault="005328F0" w:rsidP="005328F0">
      <w:pPr>
        <w:pStyle w:val="ModelNrmlSingle"/>
        <w:spacing w:after="0"/>
        <w:ind w:left="720" w:firstLine="0"/>
        <w:rPr>
          <w:szCs w:val="22"/>
          <w:lang w:val="fr-FR"/>
        </w:rPr>
      </w:pPr>
      <w:r w:rsidRPr="003725B0">
        <w:rPr>
          <w:szCs w:val="22"/>
          <w:lang w:val="fr-FR"/>
        </w:rPr>
        <w:t>Mise en œuvre de la feuille de route du Bénéficiaire pour mettre fin à la défécation à l'air libre dans les zones rurales et (péri)urbaines, y compris, entre autres :</w:t>
      </w:r>
    </w:p>
    <w:p w14:paraId="1EA73561" w14:textId="77777777" w:rsidR="005328F0" w:rsidRPr="003725B0" w:rsidRDefault="005328F0" w:rsidP="005328F0">
      <w:pPr>
        <w:pStyle w:val="ModelNrmlSingle"/>
        <w:numPr>
          <w:ilvl w:val="0"/>
          <w:numId w:val="32"/>
        </w:numPr>
        <w:spacing w:after="120"/>
        <w:rPr>
          <w:szCs w:val="22"/>
          <w:lang w:val="fr-FR"/>
        </w:rPr>
      </w:pPr>
      <w:r w:rsidRPr="003725B0">
        <w:rPr>
          <w:szCs w:val="22"/>
          <w:lang w:val="fr-FR"/>
        </w:rPr>
        <w:t>Le soutien aux villages ruraux pour qu'ils deviennent des zones sans défécation à l'air libre (FDAL) en fournissant des matériaux aux communautés pour la construction de latrines durables (CBP#3).</w:t>
      </w:r>
    </w:p>
    <w:p w14:paraId="0FB78669" w14:textId="77777777" w:rsidR="005328F0" w:rsidRPr="003725B0" w:rsidRDefault="005328F0" w:rsidP="005328F0">
      <w:pPr>
        <w:pStyle w:val="ModelNrmlSingle"/>
        <w:numPr>
          <w:ilvl w:val="0"/>
          <w:numId w:val="32"/>
        </w:numPr>
        <w:spacing w:after="120"/>
        <w:rPr>
          <w:szCs w:val="22"/>
          <w:lang w:val="fr-FR"/>
        </w:rPr>
      </w:pPr>
      <w:r w:rsidRPr="003725B0">
        <w:rPr>
          <w:szCs w:val="22"/>
          <w:lang w:val="fr-FR"/>
        </w:rPr>
        <w:t>Le soutien aux quartiers urbains pour qu'ils deviennent des zones FDAL par la fourniture de subventions pour l'assainissement aux ménages éligibles sous la forme de Coupons Électroniques pour l'installation de toilettes par l'intermédiaire d'entreprises d'installation d'assainissement participant au programme de Coupons Électroniques.</w:t>
      </w:r>
    </w:p>
    <w:p w14:paraId="0EAC1827" w14:textId="77777777" w:rsidR="005328F0" w:rsidRPr="003725B0" w:rsidRDefault="005328F0" w:rsidP="005328F0">
      <w:pPr>
        <w:pStyle w:val="ModelNrmlSingle"/>
        <w:numPr>
          <w:ilvl w:val="0"/>
          <w:numId w:val="32"/>
        </w:numPr>
        <w:spacing w:after="120"/>
        <w:rPr>
          <w:szCs w:val="22"/>
          <w:lang w:val="fr-FR"/>
        </w:rPr>
      </w:pPr>
      <w:r w:rsidRPr="003725B0">
        <w:rPr>
          <w:szCs w:val="22"/>
          <w:lang w:val="fr-FR"/>
        </w:rPr>
        <w:t>Fourniture d'une assistance technique à la CEP-O et aux UPEP pour le suivi des matériaux, la supervision de la construction de latrines dans les villages ruraux, la mise en œuvre des célébrations FDAL et les paiements incitatifs FDAL pour les mobilisateurs communautaires et les équipes de facilitation (CBP#3).</w:t>
      </w:r>
    </w:p>
    <w:p w14:paraId="7B2757DF" w14:textId="77777777" w:rsidR="005328F0" w:rsidRPr="003725B0" w:rsidRDefault="005328F0" w:rsidP="005328F0">
      <w:pPr>
        <w:pStyle w:val="ModelNrmlSingle"/>
        <w:numPr>
          <w:ilvl w:val="0"/>
          <w:numId w:val="32"/>
        </w:numPr>
        <w:spacing w:after="120"/>
        <w:rPr>
          <w:szCs w:val="22"/>
          <w:lang w:val="fr-FR"/>
        </w:rPr>
      </w:pPr>
      <w:r w:rsidRPr="003725B0">
        <w:rPr>
          <w:szCs w:val="22"/>
          <w:lang w:val="fr-FR"/>
        </w:rPr>
        <w:t xml:space="preserve">Fourniture d'une assistance technique à la CEP-O et aux UPEP pour la gestion du système de Coupons Électroniques à travers la sélection et l'embauche d'une Entité de Gestion des Coupons Électroniques.  </w:t>
      </w:r>
    </w:p>
    <w:p w14:paraId="2F62FFB2" w14:textId="77777777" w:rsidR="005328F0" w:rsidRPr="003725B0" w:rsidRDefault="005328F0" w:rsidP="005328F0">
      <w:pPr>
        <w:pStyle w:val="ModelNrmlSingle"/>
        <w:numPr>
          <w:ilvl w:val="0"/>
          <w:numId w:val="32"/>
        </w:numPr>
        <w:spacing w:after="120"/>
        <w:rPr>
          <w:szCs w:val="22"/>
          <w:lang w:val="fr-FR"/>
        </w:rPr>
      </w:pPr>
      <w:r w:rsidRPr="003725B0">
        <w:rPr>
          <w:szCs w:val="22"/>
          <w:lang w:val="fr-FR"/>
        </w:rPr>
        <w:t xml:space="preserve">Fourniture d'une assistance technique aux entreprises d'installations sanitaires participant au programme de Coupons Électroniques, en ce qui concerne la construction de latrines, la gestion environnementale et sociale, l'inventaire et la gestion financière, ainsi que la commercialisation.   </w:t>
      </w:r>
    </w:p>
    <w:p w14:paraId="03F828E8" w14:textId="67CBB571" w:rsidR="005328F0" w:rsidRPr="003725B0" w:rsidRDefault="005328F0" w:rsidP="005328F0">
      <w:pPr>
        <w:pStyle w:val="ModelNrmlSingle"/>
        <w:numPr>
          <w:ilvl w:val="0"/>
          <w:numId w:val="32"/>
        </w:numPr>
        <w:spacing w:after="120"/>
        <w:rPr>
          <w:szCs w:val="22"/>
          <w:lang w:val="fr-FR"/>
        </w:rPr>
      </w:pPr>
      <w:r w:rsidRPr="003725B0">
        <w:rPr>
          <w:szCs w:val="22"/>
          <w:lang w:val="fr-FR"/>
        </w:rPr>
        <w:t xml:space="preserve">Frais de Fonctionnement et motos pour les équipes de facilitation de la Direction de l'Assainissement (DAS) et de la Direction Hygiène et Salubrité Publique (DHSP), y compris le soutien aux Comités de Certification FDAL. </w:t>
      </w:r>
    </w:p>
    <w:p w14:paraId="62460C91" w14:textId="77777777" w:rsidR="005328F0" w:rsidRPr="003725B0" w:rsidRDefault="005328F0" w:rsidP="005328F0">
      <w:pPr>
        <w:pStyle w:val="ModelNrmlSingle"/>
        <w:numPr>
          <w:ilvl w:val="0"/>
          <w:numId w:val="32"/>
        </w:numPr>
        <w:spacing w:after="120"/>
        <w:rPr>
          <w:szCs w:val="22"/>
          <w:lang w:val="fr-FR"/>
        </w:rPr>
      </w:pPr>
      <w:r w:rsidRPr="003725B0">
        <w:rPr>
          <w:szCs w:val="22"/>
          <w:lang w:val="fr-FR"/>
        </w:rPr>
        <w:t xml:space="preserve">Ateliers et formation liés aux activités FDAL pour les cadres locaux, les mobilisateurs communautaires et les maçons locaux (ruraux) pour la construction de latrines. </w:t>
      </w:r>
    </w:p>
    <w:p w14:paraId="345D1109" w14:textId="77777777" w:rsidR="005328F0" w:rsidRPr="003725B0" w:rsidRDefault="005328F0" w:rsidP="005328F0">
      <w:pPr>
        <w:pStyle w:val="ModelNrmlSingle"/>
        <w:numPr>
          <w:ilvl w:val="0"/>
          <w:numId w:val="32"/>
        </w:numPr>
        <w:spacing w:after="120"/>
        <w:rPr>
          <w:szCs w:val="22"/>
          <w:lang w:val="fr-FR"/>
        </w:rPr>
      </w:pPr>
      <w:r w:rsidRPr="003725B0">
        <w:rPr>
          <w:szCs w:val="22"/>
          <w:lang w:val="fr-FR"/>
        </w:rPr>
        <w:t>Réalisation d'études de faisabilité, de conception détaillée, d'études préparatoires environnementales et sociales associées pour la construction de stations de traitement des boues fécales, coûts de supervision de la construction et soutien à la mise en œuvre de plans d'action de réinstallation.</w:t>
      </w:r>
    </w:p>
    <w:p w14:paraId="7163517F" w14:textId="77777777" w:rsidR="005328F0" w:rsidRPr="003725B0" w:rsidRDefault="005328F0" w:rsidP="005328F0">
      <w:pPr>
        <w:pStyle w:val="ModelNrmlSingle"/>
        <w:numPr>
          <w:ilvl w:val="0"/>
          <w:numId w:val="32"/>
        </w:numPr>
        <w:spacing w:after="120"/>
        <w:rPr>
          <w:szCs w:val="22"/>
          <w:lang w:val="fr-FR"/>
        </w:rPr>
      </w:pPr>
      <w:r w:rsidRPr="003725B0">
        <w:rPr>
          <w:szCs w:val="22"/>
          <w:lang w:val="fr-FR"/>
        </w:rPr>
        <w:t>Travaux de génie civil pour les stations de traitement des boues de vidanges, y compris les travaux nécessaires à la fabrication de produits réutilisables.</w:t>
      </w:r>
    </w:p>
    <w:p w14:paraId="0A3A5D11" w14:textId="77777777" w:rsidR="005328F0" w:rsidRPr="003725B0" w:rsidRDefault="005328F0" w:rsidP="005328F0">
      <w:pPr>
        <w:pStyle w:val="ModelNrmlSingle"/>
        <w:numPr>
          <w:ilvl w:val="1"/>
          <w:numId w:val="31"/>
        </w:numPr>
        <w:spacing w:after="120"/>
        <w:ind w:left="720" w:hanging="720"/>
        <w:rPr>
          <w:b/>
          <w:bCs/>
          <w:szCs w:val="22"/>
          <w:lang w:val="fr-FR"/>
        </w:rPr>
      </w:pPr>
      <w:r w:rsidRPr="003725B0">
        <w:rPr>
          <w:b/>
          <w:bCs/>
          <w:szCs w:val="22"/>
          <w:lang w:val="fr-FR"/>
        </w:rPr>
        <w:t>Amélioration de l'Eau, l'Assainissement et l'Hygiène (WASH) dans les Institutions</w:t>
      </w:r>
    </w:p>
    <w:p w14:paraId="7C110640" w14:textId="77777777" w:rsidR="005328F0" w:rsidRPr="003725B0" w:rsidRDefault="005328F0" w:rsidP="005328F0">
      <w:pPr>
        <w:pStyle w:val="ModelNrmlSingle"/>
        <w:spacing w:after="120"/>
        <w:ind w:left="720" w:firstLine="0"/>
        <w:rPr>
          <w:szCs w:val="22"/>
          <w:lang w:val="fr-FR"/>
        </w:rPr>
      </w:pPr>
      <w:r w:rsidRPr="003725B0">
        <w:rPr>
          <w:szCs w:val="22"/>
          <w:lang w:val="fr-FR"/>
        </w:rPr>
        <w:t>Amélioration de l'accès aux installations WASH dans des écoles et des centres de santé sélectionnés dans les provinces participantes, avec le soutien de dispositions adéquates d’Exploitation et Maintenance (E&amp;M) pour la durabilité des installations WASH et l'autonomisation des filles pour gérer efficacement leurs menstruations, y compris, entre autres :</w:t>
      </w:r>
    </w:p>
    <w:p w14:paraId="3429C47B" w14:textId="77777777" w:rsidR="005328F0" w:rsidRPr="003725B0" w:rsidRDefault="005328F0" w:rsidP="005328F0">
      <w:pPr>
        <w:pStyle w:val="ModelNrmlSingle"/>
        <w:numPr>
          <w:ilvl w:val="0"/>
          <w:numId w:val="33"/>
        </w:numPr>
        <w:spacing w:after="120"/>
        <w:rPr>
          <w:szCs w:val="22"/>
          <w:lang w:val="fr-FR"/>
        </w:rPr>
      </w:pPr>
      <w:r w:rsidRPr="003725B0">
        <w:rPr>
          <w:szCs w:val="22"/>
          <w:lang w:val="fr-FR"/>
        </w:rPr>
        <w:t>Les coûts de conception technique et de supervision pour la construction et/ou la réhabilitation des connexions d'approvisionnement en eau (ou points d'eau), des toilettes et des installations de lavage des mains pour les étudiants et les enseignants dans les écoles sélectionnées ; les coûts de conception technique et de supervision pour la construction et/ou la réhabilitation des connexions d'approvisionnement en eau (ou points d'eau), des toilettes et des installations de lavage des mains, des fosses à placenta et des incinérateurs pour les centres de santé sélectionnés (CBP#4).</w:t>
      </w:r>
    </w:p>
    <w:p w14:paraId="416366A5" w14:textId="77777777" w:rsidR="005328F0" w:rsidRPr="003725B0" w:rsidRDefault="005328F0" w:rsidP="005328F0">
      <w:pPr>
        <w:pStyle w:val="ModelNrmlSingle"/>
        <w:numPr>
          <w:ilvl w:val="0"/>
          <w:numId w:val="33"/>
        </w:numPr>
        <w:spacing w:after="120"/>
        <w:rPr>
          <w:szCs w:val="22"/>
          <w:lang w:val="fr-FR"/>
        </w:rPr>
      </w:pPr>
      <w:r w:rsidRPr="003725B0">
        <w:rPr>
          <w:szCs w:val="22"/>
          <w:lang w:val="fr-FR"/>
        </w:rPr>
        <w:lastRenderedPageBreak/>
        <w:t>Nouvelle construction et/ou réhabilitation des installations WASH dans les écoles (CBP#4), y compris le démantèlement des installations obsolètes si elles ne peuvent être réhabilitées ou réparées.</w:t>
      </w:r>
    </w:p>
    <w:p w14:paraId="1D65981E" w14:textId="77777777" w:rsidR="005328F0" w:rsidRPr="003725B0" w:rsidRDefault="005328F0" w:rsidP="005328F0">
      <w:pPr>
        <w:pStyle w:val="ModelNrmlSingle"/>
        <w:numPr>
          <w:ilvl w:val="0"/>
          <w:numId w:val="33"/>
        </w:numPr>
        <w:spacing w:after="120"/>
        <w:rPr>
          <w:szCs w:val="22"/>
          <w:lang w:val="fr-FR"/>
        </w:rPr>
      </w:pPr>
      <w:r w:rsidRPr="003725B0">
        <w:rPr>
          <w:szCs w:val="22"/>
          <w:lang w:val="fr-FR"/>
        </w:rPr>
        <w:t>Nouvelle construction et/ou réhabilitation des installations WASH dans les centres de santé, y compris le démantèlement des installations obsolètes si elles ne peuvent être réhabilitées ou réparées.</w:t>
      </w:r>
    </w:p>
    <w:p w14:paraId="5D897802" w14:textId="77777777" w:rsidR="005328F0" w:rsidRPr="003725B0" w:rsidRDefault="005328F0" w:rsidP="005328F0">
      <w:pPr>
        <w:pStyle w:val="ModelNrmlSingle"/>
        <w:numPr>
          <w:ilvl w:val="0"/>
          <w:numId w:val="33"/>
        </w:numPr>
        <w:spacing w:after="120"/>
        <w:rPr>
          <w:szCs w:val="22"/>
          <w:lang w:val="fr-FR"/>
        </w:rPr>
      </w:pPr>
      <w:r w:rsidRPr="003725B0">
        <w:rPr>
          <w:szCs w:val="22"/>
          <w:lang w:val="fr-FR"/>
        </w:rPr>
        <w:t>Formation et ateliers pour les comités E&amp;M des installations WASH dans les écoles et les centres de santé afin d'assurer un E&amp;M durable (CBP#4).</w:t>
      </w:r>
    </w:p>
    <w:p w14:paraId="7DCDDF02" w14:textId="77777777" w:rsidR="005328F0" w:rsidRPr="003725B0" w:rsidRDefault="005328F0" w:rsidP="005328F0">
      <w:pPr>
        <w:pStyle w:val="ModelNrmlSingle"/>
        <w:numPr>
          <w:ilvl w:val="0"/>
          <w:numId w:val="33"/>
        </w:numPr>
        <w:spacing w:after="120"/>
        <w:rPr>
          <w:szCs w:val="22"/>
          <w:lang w:val="fr-FR"/>
        </w:rPr>
      </w:pPr>
      <w:r w:rsidRPr="003725B0">
        <w:rPr>
          <w:szCs w:val="22"/>
          <w:lang w:val="fr-FR"/>
        </w:rPr>
        <w:t xml:space="preserve">Réalisation </w:t>
      </w:r>
      <w:bookmarkStart w:id="16" w:name="_Hlk158668190"/>
      <w:r w:rsidRPr="003725B0">
        <w:rPr>
          <w:szCs w:val="22"/>
          <w:lang w:val="fr-FR"/>
        </w:rPr>
        <w:t>d'études et de recherches pour élaborer des recommandations visant à améliorer le fonctionnement durable des installations WASH dans les écoles et les centres de santé</w:t>
      </w:r>
      <w:bookmarkEnd w:id="16"/>
      <w:r w:rsidRPr="003725B0">
        <w:rPr>
          <w:szCs w:val="22"/>
          <w:lang w:val="fr-FR"/>
        </w:rPr>
        <w:t>, et fourniture d'une assistance technique pour soutenir la mise en œuvre des recommandations prioritaires, y compris l'amélioration des systèmes de suivi et de retour d'information.</w:t>
      </w:r>
    </w:p>
    <w:p w14:paraId="5DF13A59" w14:textId="77777777" w:rsidR="005328F0" w:rsidRPr="003725B0" w:rsidRDefault="005328F0" w:rsidP="005328F0">
      <w:pPr>
        <w:pStyle w:val="ModelNrmlSingle"/>
        <w:numPr>
          <w:ilvl w:val="0"/>
          <w:numId w:val="33"/>
        </w:numPr>
        <w:spacing w:after="120"/>
        <w:rPr>
          <w:szCs w:val="22"/>
          <w:lang w:val="fr-FR"/>
        </w:rPr>
      </w:pPr>
      <w:r w:rsidRPr="003725B0">
        <w:rPr>
          <w:szCs w:val="22"/>
          <w:lang w:val="fr-FR"/>
        </w:rPr>
        <w:t xml:space="preserve">Fourniture d'une assistance technique, d'une formation et de frais de fonctionnement au Ministère d'Éducation Primaire, Secondaire et Tertiaire (MEPST)-Direction National de Construction, au Ministère de Santé Public (DNAC) - Direction Établissement de Soin et Partenariat (DESP) et au MEPST - Direction Éducation Vie Courante (DEVC) </w:t>
      </w:r>
      <w:bookmarkStart w:id="17" w:name="_Hlk158722500"/>
      <w:r w:rsidRPr="003725B0">
        <w:rPr>
          <w:szCs w:val="22"/>
          <w:lang w:val="fr-FR"/>
        </w:rPr>
        <w:t xml:space="preserve">pour superviser la construction, mettre en place des comités E&amp;M, et </w:t>
      </w:r>
      <w:bookmarkStart w:id="18" w:name="_Hlk158667261"/>
      <w:r w:rsidRPr="003725B0">
        <w:rPr>
          <w:szCs w:val="22"/>
          <w:lang w:val="fr-FR"/>
        </w:rPr>
        <w:t>soutenir les activités de gestion et de suivi de l'hygiène menstruelle et la fourniture de serviettes hygiéniques réutilisables dans le cadre de la Partie 2.2.</w:t>
      </w:r>
    </w:p>
    <w:bookmarkEnd w:id="17"/>
    <w:bookmarkEnd w:id="18"/>
    <w:p w14:paraId="0A585475" w14:textId="77777777" w:rsidR="005328F0" w:rsidRPr="003725B0" w:rsidRDefault="005328F0" w:rsidP="005328F0">
      <w:pPr>
        <w:pStyle w:val="ModelNrmlSingle"/>
        <w:numPr>
          <w:ilvl w:val="1"/>
          <w:numId w:val="31"/>
        </w:numPr>
        <w:ind w:left="720" w:hanging="720"/>
        <w:rPr>
          <w:b/>
          <w:bCs/>
          <w:szCs w:val="22"/>
          <w:lang w:val="fr-FR"/>
        </w:rPr>
      </w:pPr>
      <w:r w:rsidRPr="003725B0">
        <w:rPr>
          <w:b/>
          <w:bCs/>
          <w:szCs w:val="22"/>
          <w:lang w:val="fr-FR"/>
        </w:rPr>
        <w:t>Développement du Secteur Privé pour l'Assainissement et l'Hygiène</w:t>
      </w:r>
    </w:p>
    <w:p w14:paraId="79ACC419" w14:textId="77777777" w:rsidR="005328F0" w:rsidRPr="003725B0" w:rsidRDefault="005328F0" w:rsidP="005328F0">
      <w:pPr>
        <w:pStyle w:val="ModelNrmlSingle"/>
        <w:spacing w:after="120"/>
        <w:ind w:left="720" w:firstLine="0"/>
        <w:rPr>
          <w:szCs w:val="22"/>
          <w:lang w:val="fr-FR"/>
        </w:rPr>
      </w:pPr>
      <w:r w:rsidRPr="003725B0">
        <w:rPr>
          <w:szCs w:val="22"/>
          <w:lang w:val="fr-FR"/>
        </w:rPr>
        <w:t>Mise en œuvre de mesures d'habilitation du marché et de catalyse pour soutenir le développement de la capacité du secteur privé à fournir des produits et des services d'assainissement et d'hygiène pour les centres de croissance périurbains et ruraux, y compris, entre autres :</w:t>
      </w:r>
    </w:p>
    <w:p w14:paraId="73EBEABD" w14:textId="77777777" w:rsidR="005328F0" w:rsidRPr="003725B0" w:rsidRDefault="005328F0" w:rsidP="005328F0">
      <w:pPr>
        <w:pStyle w:val="ModelNrmlSingle"/>
        <w:numPr>
          <w:ilvl w:val="0"/>
          <w:numId w:val="34"/>
        </w:numPr>
        <w:spacing w:after="120"/>
        <w:rPr>
          <w:szCs w:val="22"/>
          <w:lang w:val="fr-FR"/>
        </w:rPr>
      </w:pPr>
      <w:r w:rsidRPr="003725B0">
        <w:rPr>
          <w:szCs w:val="22"/>
          <w:lang w:val="fr-FR"/>
        </w:rPr>
        <w:t>La fourniture d'une assistance technique pour le développement de stratégies et d'outils de marketing et de communication sur le changement de comportement, et le développement de modèles d'entreprise et de chaînes d'approvisionnement.</w:t>
      </w:r>
    </w:p>
    <w:p w14:paraId="3C995803" w14:textId="77777777" w:rsidR="005328F0" w:rsidRPr="003725B0" w:rsidRDefault="005328F0" w:rsidP="005328F0">
      <w:pPr>
        <w:pStyle w:val="ModelNrmlSingle"/>
        <w:numPr>
          <w:ilvl w:val="0"/>
          <w:numId w:val="34"/>
        </w:numPr>
        <w:spacing w:after="120"/>
        <w:rPr>
          <w:szCs w:val="22"/>
          <w:lang w:val="fr-FR"/>
        </w:rPr>
      </w:pPr>
      <w:r w:rsidRPr="003725B0">
        <w:rPr>
          <w:szCs w:val="22"/>
          <w:lang w:val="fr-FR"/>
        </w:rPr>
        <w:t>L'octroi de Dons Catalytiques aux entreprises d'assainissement et d'hygiène pour introduire de nouveaux produits et services (entre autres, pour la fabrication et la vente de cuvettes de toilettes en plastique, de nouveaux modèles de construction de toilettes, de services de vidange des boues, de fabrication et de vente de serviettes hygiéniques réutilisables) ("Sous-projets d'Assainissement ou d'Hygiène").</w:t>
      </w:r>
    </w:p>
    <w:p w14:paraId="61D22E99" w14:textId="77777777" w:rsidR="005328F0" w:rsidRPr="003725B0" w:rsidRDefault="005328F0" w:rsidP="005328F0">
      <w:pPr>
        <w:pStyle w:val="ModelNrmlSingle"/>
        <w:numPr>
          <w:ilvl w:val="0"/>
          <w:numId w:val="34"/>
        </w:numPr>
        <w:spacing w:after="120"/>
        <w:rPr>
          <w:szCs w:val="22"/>
          <w:lang w:val="fr-FR"/>
        </w:rPr>
      </w:pPr>
      <w:r w:rsidRPr="003725B0">
        <w:rPr>
          <w:szCs w:val="22"/>
          <w:lang w:val="fr-FR"/>
        </w:rPr>
        <w:t>Fourniture d'une assistance technique à la CEP-O pour la conception, la gestion et le suivi de la mise en œuvre du programme de Dons Catalytiques, y compris l'identification et la sélection des entreprises participantes, l'accompagnement et la formation des entreprises, par la sélection et l'embauche d'une Entité de Gestion des Dons Catalytiques.</w:t>
      </w:r>
    </w:p>
    <w:p w14:paraId="575296AC" w14:textId="77777777" w:rsidR="005328F0" w:rsidRPr="003725B0" w:rsidRDefault="005328F0" w:rsidP="005328F0">
      <w:pPr>
        <w:pStyle w:val="ModelNrmlSingle"/>
        <w:numPr>
          <w:ilvl w:val="0"/>
          <w:numId w:val="34"/>
        </w:numPr>
        <w:spacing w:after="120"/>
        <w:rPr>
          <w:szCs w:val="22"/>
          <w:lang w:val="fr-FR"/>
        </w:rPr>
      </w:pPr>
      <w:r w:rsidRPr="003725B0">
        <w:rPr>
          <w:szCs w:val="22"/>
          <w:lang w:val="fr-FR"/>
        </w:rPr>
        <w:t xml:space="preserve">L'achat de véhicules et d'équipements de vidange des boues pour les Provinces Participantes pour utilisation par les vidangeurs de boues certifiés. </w:t>
      </w:r>
    </w:p>
    <w:p w14:paraId="166B1E54" w14:textId="77777777" w:rsidR="005328F0" w:rsidRPr="003725B0" w:rsidRDefault="005328F0" w:rsidP="005328F0">
      <w:pPr>
        <w:pStyle w:val="ModelNrmlSingle"/>
        <w:numPr>
          <w:ilvl w:val="0"/>
          <w:numId w:val="34"/>
        </w:numPr>
        <w:spacing w:after="120"/>
        <w:rPr>
          <w:szCs w:val="22"/>
          <w:lang w:val="fr-FR"/>
        </w:rPr>
      </w:pPr>
      <w:r w:rsidRPr="003725B0">
        <w:rPr>
          <w:szCs w:val="22"/>
          <w:lang w:val="fr-FR"/>
        </w:rPr>
        <w:t>Formation et ateliers pour soutenir la professionnalisation des entreprises d'assainissement dans le domaine de l'assainissement périurbain, y compris pour la construction de latrines et les services de vidange des boues.</w:t>
      </w:r>
    </w:p>
    <w:p w14:paraId="267727D3" w14:textId="77777777" w:rsidR="005328F0" w:rsidRPr="003725B0" w:rsidRDefault="005328F0" w:rsidP="005328F0">
      <w:pPr>
        <w:pStyle w:val="ModelNrmlSingle"/>
        <w:numPr>
          <w:ilvl w:val="1"/>
          <w:numId w:val="31"/>
        </w:numPr>
        <w:spacing w:after="120"/>
        <w:ind w:left="720" w:hanging="720"/>
        <w:rPr>
          <w:b/>
          <w:bCs/>
          <w:szCs w:val="22"/>
          <w:lang w:val="fr-FR"/>
        </w:rPr>
      </w:pPr>
      <w:r w:rsidRPr="003725B0">
        <w:rPr>
          <w:b/>
          <w:bCs/>
          <w:szCs w:val="22"/>
          <w:lang w:val="fr-FR"/>
        </w:rPr>
        <w:t>Renforcement des Institutions et des Capacités Publiques pour les Services d'Assainissement</w:t>
      </w:r>
    </w:p>
    <w:p w14:paraId="443FA30B" w14:textId="77777777" w:rsidR="005328F0" w:rsidRPr="003725B0" w:rsidRDefault="005328F0" w:rsidP="005328F0">
      <w:pPr>
        <w:pStyle w:val="ModelNrmlSingle"/>
        <w:spacing w:after="120"/>
        <w:ind w:left="720" w:firstLine="0"/>
        <w:rPr>
          <w:b/>
          <w:bCs/>
          <w:szCs w:val="22"/>
          <w:lang w:val="fr-FR"/>
        </w:rPr>
      </w:pPr>
      <w:r w:rsidRPr="003725B0">
        <w:rPr>
          <w:szCs w:val="22"/>
          <w:lang w:val="fr-FR"/>
        </w:rPr>
        <w:t>Soutien à l'élaboration de politiques, aux réformes institutionnelles et au renforcement institutionnel des entités publiques au niveau national, provincial et municipal, et soutien à la formation professionnelle et supérieure et aux programmes de stage pour les professionnels de l'assainissement, y compris :</w:t>
      </w:r>
    </w:p>
    <w:p w14:paraId="585EAB38" w14:textId="77777777" w:rsidR="005328F0" w:rsidRPr="003725B0" w:rsidRDefault="005328F0" w:rsidP="005328F0">
      <w:pPr>
        <w:pStyle w:val="ModelNrmlSingle"/>
        <w:numPr>
          <w:ilvl w:val="0"/>
          <w:numId w:val="35"/>
        </w:numPr>
        <w:spacing w:after="120"/>
        <w:rPr>
          <w:szCs w:val="22"/>
          <w:lang w:val="fr-FR"/>
        </w:rPr>
      </w:pPr>
      <w:r w:rsidRPr="003725B0">
        <w:rPr>
          <w:szCs w:val="22"/>
          <w:lang w:val="fr-FR"/>
        </w:rPr>
        <w:lastRenderedPageBreak/>
        <w:t>Fourniture d'une assistance technique pour l'élaboration et la diffusion de décrets d'application (mesures d'application) de la loi sur l'assainissement prévue, y compris des ateliers (CBP#5).</w:t>
      </w:r>
    </w:p>
    <w:p w14:paraId="42DB7576" w14:textId="77777777" w:rsidR="005328F0" w:rsidRPr="003725B0" w:rsidRDefault="005328F0" w:rsidP="005328F0">
      <w:pPr>
        <w:pStyle w:val="ModelNrmlSingle"/>
        <w:numPr>
          <w:ilvl w:val="0"/>
          <w:numId w:val="35"/>
        </w:numPr>
        <w:spacing w:after="120"/>
        <w:rPr>
          <w:szCs w:val="22"/>
          <w:lang w:val="fr-FR"/>
        </w:rPr>
      </w:pPr>
      <w:r w:rsidRPr="003725B0">
        <w:rPr>
          <w:szCs w:val="22"/>
          <w:lang w:val="fr-FR"/>
        </w:rPr>
        <w:t xml:space="preserve"> (a) Fourniture d'une assistance technique aux Provinces Participantes pour développer un cadre législatif et institutionnel provincial pour l'assainissement urbain, les réglementations requises pour organiser des accords de délégation de services pour les opérateurs de stations de traitement des boues de vidange, le régime d'autorisation/d'enregistrement pour les vidangeurs de boues privés ; et (b) adoption du cadre institutionnel pour l'assainissement urbain au niveau provincial (CBP#5).</w:t>
      </w:r>
    </w:p>
    <w:p w14:paraId="7835FBD7" w14:textId="77777777" w:rsidR="005328F0" w:rsidRPr="003725B0" w:rsidRDefault="005328F0" w:rsidP="005328F0">
      <w:pPr>
        <w:pStyle w:val="ModelNrmlSingle"/>
        <w:numPr>
          <w:ilvl w:val="0"/>
          <w:numId w:val="35"/>
        </w:numPr>
        <w:spacing w:after="120"/>
        <w:rPr>
          <w:szCs w:val="22"/>
          <w:lang w:val="fr-FR"/>
        </w:rPr>
      </w:pPr>
      <w:r w:rsidRPr="003725B0">
        <w:rPr>
          <w:szCs w:val="22"/>
          <w:lang w:val="fr-FR"/>
        </w:rPr>
        <w:t>Fourniture d'une assistance technique aux Villes Ciblées pour préparer des plans d'assainissement inclusif à l'échelle de la ville, y compris un plan d'investissement prioritaire et un soutien à la mise en œuvre de mesures d'accompagnement (CBP#5).</w:t>
      </w:r>
    </w:p>
    <w:p w14:paraId="4A0B6E5A" w14:textId="77777777" w:rsidR="005328F0" w:rsidRPr="003725B0" w:rsidRDefault="005328F0" w:rsidP="005328F0">
      <w:pPr>
        <w:pStyle w:val="ModelNrmlSingle"/>
        <w:numPr>
          <w:ilvl w:val="0"/>
          <w:numId w:val="35"/>
        </w:numPr>
        <w:spacing w:after="120"/>
        <w:rPr>
          <w:szCs w:val="22"/>
          <w:lang w:val="fr-FR"/>
        </w:rPr>
      </w:pPr>
      <w:r w:rsidRPr="003725B0">
        <w:rPr>
          <w:szCs w:val="22"/>
          <w:lang w:val="fr-FR"/>
        </w:rPr>
        <w:t>Réalisation d'études de faisabilité, de conception et d'études environnementales et sociales pour l'augmentation des investissements futurs dans l'assainissement (péri)urbain, comme identifié dans les plans CWIS (CBP#5).</w:t>
      </w:r>
    </w:p>
    <w:p w14:paraId="3395474A" w14:textId="77777777" w:rsidR="005328F0" w:rsidRPr="003725B0" w:rsidRDefault="005328F0" w:rsidP="005328F0">
      <w:pPr>
        <w:pStyle w:val="ModelNrmlSingle"/>
        <w:numPr>
          <w:ilvl w:val="0"/>
          <w:numId w:val="35"/>
        </w:numPr>
        <w:spacing w:after="120"/>
        <w:rPr>
          <w:szCs w:val="22"/>
          <w:lang w:val="fr-FR"/>
        </w:rPr>
      </w:pPr>
      <w:r w:rsidRPr="003725B0">
        <w:rPr>
          <w:szCs w:val="22"/>
          <w:lang w:val="fr-FR"/>
        </w:rPr>
        <w:t xml:space="preserve">Formation et ateliers pour soutenir : (a) la diffusion du cadre juridique de l'assainissement et (b) la consultation et la validation des plans CWIS (CBP#5). </w:t>
      </w:r>
    </w:p>
    <w:p w14:paraId="00DCBE80" w14:textId="77777777" w:rsidR="005328F0" w:rsidRPr="003725B0" w:rsidRDefault="005328F0" w:rsidP="005328F0">
      <w:pPr>
        <w:pStyle w:val="ModelNrmlSingle"/>
        <w:numPr>
          <w:ilvl w:val="0"/>
          <w:numId w:val="35"/>
        </w:numPr>
        <w:spacing w:after="120"/>
        <w:rPr>
          <w:szCs w:val="22"/>
          <w:lang w:val="fr-FR"/>
        </w:rPr>
      </w:pPr>
      <w:r w:rsidRPr="003725B0">
        <w:rPr>
          <w:szCs w:val="22"/>
          <w:lang w:val="fr-FR"/>
        </w:rPr>
        <w:t>Matériel de bureau et matériel TIC pour les départements d'assainissement des Villes Ciblées afin de soutenir les projets pilotes CWIS (CBP#5).</w:t>
      </w:r>
    </w:p>
    <w:p w14:paraId="2F84D518" w14:textId="5732EB4A" w:rsidR="005328F0" w:rsidRPr="003725B0" w:rsidRDefault="005328F0" w:rsidP="005328F0">
      <w:pPr>
        <w:pStyle w:val="ModelNrmlSingle"/>
        <w:numPr>
          <w:ilvl w:val="0"/>
          <w:numId w:val="35"/>
        </w:numPr>
        <w:spacing w:after="120"/>
        <w:rPr>
          <w:szCs w:val="22"/>
          <w:lang w:val="fr-FR"/>
        </w:rPr>
      </w:pPr>
      <w:r w:rsidRPr="003725B0">
        <w:rPr>
          <w:szCs w:val="22"/>
          <w:lang w:val="fr-FR"/>
        </w:rPr>
        <w:t>Fourniture d'une assistance technique au MEDD-</w:t>
      </w:r>
      <w:proofErr w:type="gramStart"/>
      <w:r w:rsidRPr="003725B0">
        <w:rPr>
          <w:szCs w:val="22"/>
          <w:lang w:val="fr-FR"/>
        </w:rPr>
        <w:t>DAS</w:t>
      </w:r>
      <w:r w:rsidR="00C41985">
        <w:rPr>
          <w:szCs w:val="22"/>
          <w:lang w:val="fr-FR"/>
        </w:rPr>
        <w:t xml:space="preserve"> </w:t>
      </w:r>
      <w:r w:rsidRPr="003725B0">
        <w:rPr>
          <w:szCs w:val="22"/>
          <w:lang w:val="fr-FR"/>
        </w:rPr>
        <w:t xml:space="preserve"> pour</w:t>
      </w:r>
      <w:proofErr w:type="gramEnd"/>
      <w:r w:rsidRPr="003725B0">
        <w:rPr>
          <w:szCs w:val="22"/>
          <w:lang w:val="fr-FR"/>
        </w:rPr>
        <w:t xml:space="preserve"> développer un SIG national pour l'assainissement rural et pour soutenir sa mise en œuvre dans les Provinces Participantes pour la planification et l'apprentissage et les examens réguliers basés sur le SIG.</w:t>
      </w:r>
    </w:p>
    <w:p w14:paraId="15EFD416" w14:textId="77777777" w:rsidR="005328F0" w:rsidRPr="003725B0" w:rsidRDefault="005328F0" w:rsidP="005328F0">
      <w:pPr>
        <w:pStyle w:val="ModelNrmlSingle"/>
        <w:numPr>
          <w:ilvl w:val="0"/>
          <w:numId w:val="35"/>
        </w:numPr>
        <w:spacing w:after="120"/>
        <w:rPr>
          <w:szCs w:val="22"/>
          <w:lang w:val="fr-FR"/>
        </w:rPr>
      </w:pPr>
      <w:r w:rsidRPr="003725B0">
        <w:rPr>
          <w:szCs w:val="22"/>
          <w:lang w:val="fr-FR"/>
        </w:rPr>
        <w:t xml:space="preserve">Conception, développement et mise en œuvre de cours de formation professionnelle et de programmes d'enseignement supérieur, y compris des programmes de stages, encourageant spécifiquement les femmes, concernant l'assainissement et l'ingénierie environnementale, en collaboration avec les institutions éducatives identifiées, y compris la construction et/ou la réhabilitation de centres de formation (y compris l'achat et l'installation de l'équipement approprié). </w:t>
      </w:r>
    </w:p>
    <w:p w14:paraId="2CA81138" w14:textId="77777777" w:rsidR="005328F0" w:rsidRPr="003725B0" w:rsidRDefault="005328F0" w:rsidP="005328F0">
      <w:pPr>
        <w:pStyle w:val="ModelNrmlSingle"/>
        <w:numPr>
          <w:ilvl w:val="0"/>
          <w:numId w:val="35"/>
        </w:numPr>
        <w:spacing w:after="120"/>
        <w:rPr>
          <w:sz w:val="24"/>
          <w:szCs w:val="24"/>
          <w:lang w:val="fr-FR"/>
        </w:rPr>
      </w:pPr>
      <w:r w:rsidRPr="003725B0">
        <w:rPr>
          <w:szCs w:val="22"/>
          <w:lang w:val="fr-FR"/>
        </w:rPr>
        <w:t>La fourniture des Subsides pour permettre aux étudiants de participer aux programmes de formation professionnelle, d'enseignement supérieur et de stage ; et la fourniture d'une assistance technique à la CEP-O pour gérer les Subsides dans le cadre du programme d'éducation à travers la sélection et l'embauche d'une Entité de Gestion des Subsides.</w:t>
      </w:r>
    </w:p>
    <w:p w14:paraId="62624E5A" w14:textId="77777777" w:rsidR="006F2050" w:rsidRPr="006F2050" w:rsidRDefault="006F2050" w:rsidP="005328F0">
      <w:pPr>
        <w:rPr>
          <w:rFonts w:ascii="Times New Roman" w:eastAsia="Times New Roman" w:hAnsi="Times New Roman" w:cs="Times New Roman"/>
          <w:sz w:val="24"/>
          <w:szCs w:val="24"/>
          <w:lang w:eastAsia="fr-FR"/>
        </w:rPr>
      </w:pPr>
    </w:p>
    <w:sectPr w:rsidR="006F2050" w:rsidRPr="006F2050" w:rsidSect="00F56E25">
      <w:footerReference w:type="even" r:id="rId11"/>
      <w:footerReference w:type="default" r:id="rId12"/>
      <w:type w:val="continuous"/>
      <w:pgSz w:w="12240" w:h="15840" w:code="1"/>
      <w:pgMar w:top="1276" w:right="1440" w:bottom="993" w:left="1440" w:header="720" w:footer="26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F4ED0" w14:textId="77777777" w:rsidR="00D37BB9" w:rsidRDefault="00D37BB9" w:rsidP="00C57D25">
      <w:pPr>
        <w:spacing w:after="0" w:line="240" w:lineRule="auto"/>
      </w:pPr>
      <w:r>
        <w:separator/>
      </w:r>
    </w:p>
  </w:endnote>
  <w:endnote w:type="continuationSeparator" w:id="0">
    <w:p w14:paraId="61DB1B36" w14:textId="77777777" w:rsidR="00D37BB9" w:rsidRDefault="00D37BB9" w:rsidP="00C57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601643962"/>
      <w:docPartObj>
        <w:docPartGallery w:val="Page Numbers (Bottom of Page)"/>
        <w:docPartUnique/>
      </w:docPartObj>
    </w:sdtPr>
    <w:sdtContent>
      <w:p w14:paraId="74149292" w14:textId="11896CB6" w:rsidR="003C0E9C" w:rsidRDefault="003C0E9C" w:rsidP="009923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06132B">
          <w:rPr>
            <w:rStyle w:val="Numrodepage"/>
            <w:noProof/>
          </w:rPr>
          <w:t>8</w:t>
        </w:r>
        <w:r>
          <w:rPr>
            <w:rStyle w:val="Numrodepage"/>
          </w:rPr>
          <w:fldChar w:fldCharType="end"/>
        </w:r>
      </w:p>
    </w:sdtContent>
  </w:sdt>
  <w:p w14:paraId="33A93768" w14:textId="77777777" w:rsidR="003C0E9C" w:rsidRDefault="003C0E9C" w:rsidP="003C0E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729212431"/>
      <w:docPartObj>
        <w:docPartGallery w:val="Page Numbers (Bottom of Page)"/>
        <w:docPartUnique/>
      </w:docPartObj>
    </w:sdtPr>
    <w:sdtContent>
      <w:p w14:paraId="09934CA8" w14:textId="36774BED" w:rsidR="003C0E9C" w:rsidRDefault="003C0E9C" w:rsidP="009923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06132B">
          <w:rPr>
            <w:rStyle w:val="Numrodepage"/>
            <w:noProof/>
          </w:rPr>
          <w:t>9</w:t>
        </w:r>
        <w:r>
          <w:rPr>
            <w:rStyle w:val="Numrodepage"/>
          </w:rPr>
          <w:fldChar w:fldCharType="end"/>
        </w:r>
      </w:p>
    </w:sdtContent>
  </w:sdt>
  <w:p w14:paraId="34F8429F" w14:textId="77777777" w:rsidR="00545E92" w:rsidRDefault="00545E92" w:rsidP="00545E9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D56C0" w14:textId="77777777" w:rsidR="00D37BB9" w:rsidRDefault="00D37BB9" w:rsidP="00C57D25">
      <w:pPr>
        <w:spacing w:after="0" w:line="240" w:lineRule="auto"/>
      </w:pPr>
      <w:r>
        <w:separator/>
      </w:r>
    </w:p>
  </w:footnote>
  <w:footnote w:type="continuationSeparator" w:id="0">
    <w:p w14:paraId="2D240B4E" w14:textId="77777777" w:rsidR="00D37BB9" w:rsidRDefault="00D37BB9" w:rsidP="00C57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1731"/>
    <w:multiLevelType w:val="hybridMultilevel"/>
    <w:tmpl w:val="F12E0BF4"/>
    <w:lvl w:ilvl="0" w:tplc="54F0EFB0">
      <w:start w:val="326"/>
      <w:numFmt w:val="bullet"/>
      <w:lvlText w:val="-"/>
      <w:lvlJc w:val="left"/>
      <w:pPr>
        <w:ind w:left="1440" w:hanging="360"/>
      </w:pPr>
      <w:rPr>
        <w:rFonts w:ascii="Century Gothic" w:eastAsiaTheme="minorHAnsi" w:hAnsi="Century Gothic"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9232F57"/>
    <w:multiLevelType w:val="hybridMultilevel"/>
    <w:tmpl w:val="C638F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14AE2"/>
    <w:multiLevelType w:val="hybridMultilevel"/>
    <w:tmpl w:val="DE945E12"/>
    <w:lvl w:ilvl="0" w:tplc="040C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1E7AC0"/>
    <w:multiLevelType w:val="hybridMultilevel"/>
    <w:tmpl w:val="EB56D634"/>
    <w:lvl w:ilvl="0" w:tplc="54F0EFB0">
      <w:start w:val="326"/>
      <w:numFmt w:val="bullet"/>
      <w:lvlText w:val="-"/>
      <w:lvlJc w:val="left"/>
      <w:pPr>
        <w:ind w:left="720" w:hanging="360"/>
      </w:pPr>
      <w:rPr>
        <w:rFonts w:ascii="Century Gothic" w:eastAsiaTheme="minorHAns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C16EF9"/>
    <w:multiLevelType w:val="hybridMultilevel"/>
    <w:tmpl w:val="3976CA70"/>
    <w:lvl w:ilvl="0" w:tplc="040C0009">
      <w:start w:val="1"/>
      <w:numFmt w:val="bullet"/>
      <w:lvlText w:val=""/>
      <w:lvlJc w:val="left"/>
      <w:pPr>
        <w:ind w:left="1429"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5" w15:restartNumberingAfterBreak="0">
    <w:nsid w:val="114B2609"/>
    <w:multiLevelType w:val="multilevel"/>
    <w:tmpl w:val="DFCEA76A"/>
    <w:lvl w:ilvl="0">
      <w:start w:val="1"/>
      <w:numFmt w:val="decimal"/>
      <w:lvlText w:val="%1."/>
      <w:lvlJc w:val="left"/>
      <w:pPr>
        <w:ind w:left="360" w:hanging="360"/>
      </w:pPr>
      <w:rPr>
        <w:rFonts w:ascii="Times New Roman" w:hAnsi="Times New Roman" w:cs="Times New Roman" w:hint="default"/>
      </w:rPr>
    </w:lvl>
    <w:lvl w:ilvl="1">
      <w:start w:val="1"/>
      <w:numFmt w:val="lowerRoman"/>
      <w:lvlText w:val="%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620B10"/>
    <w:multiLevelType w:val="multilevel"/>
    <w:tmpl w:val="040C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C60E57"/>
    <w:multiLevelType w:val="hybridMultilevel"/>
    <w:tmpl w:val="B150CFB8"/>
    <w:lvl w:ilvl="0" w:tplc="5FFE06E4">
      <w:start w:val="1"/>
      <w:numFmt w:val="bullet"/>
      <w:lvlText w:val=""/>
      <w:lvlJc w:val="left"/>
      <w:pPr>
        <w:ind w:left="720" w:hanging="360"/>
      </w:pPr>
      <w:rPr>
        <w:rFonts w:ascii="Symbol" w:hAnsi="Symbol"/>
      </w:rPr>
    </w:lvl>
    <w:lvl w:ilvl="1" w:tplc="DC4023B4">
      <w:start w:val="1"/>
      <w:numFmt w:val="bullet"/>
      <w:lvlText w:val="o"/>
      <w:lvlJc w:val="left"/>
      <w:pPr>
        <w:ind w:left="1440" w:hanging="360"/>
      </w:pPr>
      <w:rPr>
        <w:rFonts w:ascii="Courier New" w:hAnsi="Courier New" w:cs="Courier New"/>
      </w:rPr>
    </w:lvl>
    <w:lvl w:ilvl="2" w:tplc="19E0EE58">
      <w:start w:val="1"/>
      <w:numFmt w:val="bullet"/>
      <w:lvlText w:val=""/>
      <w:lvlJc w:val="left"/>
      <w:pPr>
        <w:ind w:left="2160" w:hanging="360"/>
      </w:pPr>
      <w:rPr>
        <w:rFonts w:ascii="Wingdings" w:hAnsi="Wingdings"/>
      </w:rPr>
    </w:lvl>
    <w:lvl w:ilvl="3" w:tplc="56067870">
      <w:start w:val="1"/>
      <w:numFmt w:val="bullet"/>
      <w:lvlText w:val=""/>
      <w:lvlJc w:val="left"/>
      <w:pPr>
        <w:ind w:left="2880" w:hanging="360"/>
      </w:pPr>
      <w:rPr>
        <w:rFonts w:ascii="Symbol" w:hAnsi="Symbol"/>
      </w:rPr>
    </w:lvl>
    <w:lvl w:ilvl="4" w:tplc="EED6472E">
      <w:start w:val="1"/>
      <w:numFmt w:val="bullet"/>
      <w:lvlText w:val="o"/>
      <w:lvlJc w:val="left"/>
      <w:pPr>
        <w:ind w:left="3600" w:hanging="360"/>
      </w:pPr>
      <w:rPr>
        <w:rFonts w:ascii="Courier New" w:hAnsi="Courier New" w:cs="Courier New"/>
      </w:rPr>
    </w:lvl>
    <w:lvl w:ilvl="5" w:tplc="1A127A8A">
      <w:start w:val="1"/>
      <w:numFmt w:val="bullet"/>
      <w:lvlText w:val=""/>
      <w:lvlJc w:val="left"/>
      <w:pPr>
        <w:ind w:left="4320" w:hanging="360"/>
      </w:pPr>
      <w:rPr>
        <w:rFonts w:ascii="Wingdings" w:hAnsi="Wingdings"/>
      </w:rPr>
    </w:lvl>
    <w:lvl w:ilvl="6" w:tplc="A66E5E0A">
      <w:start w:val="1"/>
      <w:numFmt w:val="bullet"/>
      <w:lvlText w:val=""/>
      <w:lvlJc w:val="left"/>
      <w:pPr>
        <w:ind w:left="5040" w:hanging="360"/>
      </w:pPr>
      <w:rPr>
        <w:rFonts w:ascii="Symbol" w:hAnsi="Symbol"/>
      </w:rPr>
    </w:lvl>
    <w:lvl w:ilvl="7" w:tplc="26EA6594">
      <w:start w:val="1"/>
      <w:numFmt w:val="bullet"/>
      <w:lvlText w:val="o"/>
      <w:lvlJc w:val="left"/>
      <w:pPr>
        <w:ind w:left="5760" w:hanging="360"/>
      </w:pPr>
      <w:rPr>
        <w:rFonts w:ascii="Courier New" w:hAnsi="Courier New" w:cs="Courier New"/>
      </w:rPr>
    </w:lvl>
    <w:lvl w:ilvl="8" w:tplc="52387FC0">
      <w:start w:val="1"/>
      <w:numFmt w:val="bullet"/>
      <w:lvlText w:val=""/>
      <w:lvlJc w:val="left"/>
      <w:pPr>
        <w:ind w:left="6480" w:hanging="360"/>
      </w:pPr>
      <w:rPr>
        <w:rFonts w:ascii="Wingdings" w:hAnsi="Wingdings"/>
      </w:rPr>
    </w:lvl>
  </w:abstractNum>
  <w:abstractNum w:abstractNumId="8" w15:restartNumberingAfterBreak="0">
    <w:nsid w:val="2A7630E9"/>
    <w:multiLevelType w:val="hybridMultilevel"/>
    <w:tmpl w:val="2D600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043B5"/>
    <w:multiLevelType w:val="multilevel"/>
    <w:tmpl w:val="56C2E18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C6E2D16"/>
    <w:multiLevelType w:val="hybridMultilevel"/>
    <w:tmpl w:val="B90C8006"/>
    <w:lvl w:ilvl="0" w:tplc="CC6A7A10">
      <w:start w:val="1"/>
      <w:numFmt w:val="lowerRoman"/>
      <w:lvlText w:val="(%1)"/>
      <w:lvlJc w:val="left"/>
      <w:pPr>
        <w:ind w:left="1440" w:hanging="720"/>
      </w:pPr>
      <w:rPr>
        <w:rFonts w:hint="default"/>
        <w:sz w:val="22"/>
        <w:szCs w:val="22"/>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CC2B89"/>
    <w:multiLevelType w:val="hybridMultilevel"/>
    <w:tmpl w:val="66E49828"/>
    <w:lvl w:ilvl="0" w:tplc="A8D45796">
      <w:start w:val="1"/>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0642DD1"/>
    <w:multiLevelType w:val="hybridMultilevel"/>
    <w:tmpl w:val="F3F80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C84F65"/>
    <w:multiLevelType w:val="hybridMultilevel"/>
    <w:tmpl w:val="616A8EC4"/>
    <w:lvl w:ilvl="0" w:tplc="2248A4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F7599B"/>
    <w:multiLevelType w:val="multilevel"/>
    <w:tmpl w:val="D5300A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F24603"/>
    <w:multiLevelType w:val="hybridMultilevel"/>
    <w:tmpl w:val="5D261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956486"/>
    <w:multiLevelType w:val="hybridMultilevel"/>
    <w:tmpl w:val="7E4A4C94"/>
    <w:lvl w:ilvl="0" w:tplc="638677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6448F"/>
    <w:multiLevelType w:val="hybridMultilevel"/>
    <w:tmpl w:val="C2D4C36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448A2942"/>
    <w:multiLevelType w:val="hybridMultilevel"/>
    <w:tmpl w:val="7F1A72CC"/>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B0D6688"/>
    <w:multiLevelType w:val="hybridMultilevel"/>
    <w:tmpl w:val="8C503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6A3AA8"/>
    <w:multiLevelType w:val="hybridMultilevel"/>
    <w:tmpl w:val="20E4462C"/>
    <w:lvl w:ilvl="0" w:tplc="0AB88F84">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21" w15:restartNumberingAfterBreak="0">
    <w:nsid w:val="50290511"/>
    <w:multiLevelType w:val="hybridMultilevel"/>
    <w:tmpl w:val="23028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271941"/>
    <w:multiLevelType w:val="hybridMultilevel"/>
    <w:tmpl w:val="EEE0BD3E"/>
    <w:lvl w:ilvl="0" w:tplc="B96633F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3DE27F9"/>
    <w:multiLevelType w:val="multilevel"/>
    <w:tmpl w:val="4E50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EB30E3"/>
    <w:multiLevelType w:val="multilevel"/>
    <w:tmpl w:val="1EF05182"/>
    <w:lvl w:ilvl="0">
      <w:start w:val="1"/>
      <w:numFmt w:val="decimal"/>
      <w:lvlText w:val="%1."/>
      <w:lvlJc w:val="left"/>
      <w:pPr>
        <w:ind w:left="85" w:hanging="360"/>
      </w:pPr>
      <w:rPr>
        <w:rFonts w:hint="default"/>
      </w:rPr>
    </w:lvl>
    <w:lvl w:ilvl="1">
      <w:start w:val="1"/>
      <w:numFmt w:val="decimal"/>
      <w:isLgl/>
      <w:lvlText w:val="%1.%2."/>
      <w:lvlJc w:val="left"/>
      <w:pPr>
        <w:ind w:left="895" w:hanging="360"/>
      </w:pPr>
      <w:rPr>
        <w:rFonts w:hint="default"/>
      </w:rPr>
    </w:lvl>
    <w:lvl w:ilvl="2">
      <w:start w:val="1"/>
      <w:numFmt w:val="decimal"/>
      <w:isLgl/>
      <w:lvlText w:val="%1.%2.%3."/>
      <w:lvlJc w:val="left"/>
      <w:pPr>
        <w:ind w:left="445" w:hanging="720"/>
      </w:pPr>
      <w:rPr>
        <w:rFonts w:hint="default"/>
      </w:rPr>
    </w:lvl>
    <w:lvl w:ilvl="3">
      <w:start w:val="1"/>
      <w:numFmt w:val="decimal"/>
      <w:isLgl/>
      <w:lvlText w:val="%1.%2.%3.%4."/>
      <w:lvlJc w:val="left"/>
      <w:pPr>
        <w:ind w:left="445" w:hanging="720"/>
      </w:pPr>
      <w:rPr>
        <w:rFonts w:hint="default"/>
      </w:rPr>
    </w:lvl>
    <w:lvl w:ilvl="4">
      <w:start w:val="1"/>
      <w:numFmt w:val="decimal"/>
      <w:isLgl/>
      <w:lvlText w:val="%1.%2.%3.%4.%5."/>
      <w:lvlJc w:val="left"/>
      <w:pPr>
        <w:ind w:left="805" w:hanging="1080"/>
      </w:pPr>
      <w:rPr>
        <w:rFonts w:hint="default"/>
      </w:rPr>
    </w:lvl>
    <w:lvl w:ilvl="5">
      <w:start w:val="1"/>
      <w:numFmt w:val="decimal"/>
      <w:isLgl/>
      <w:lvlText w:val="%1.%2.%3.%4.%5.%6."/>
      <w:lvlJc w:val="left"/>
      <w:pPr>
        <w:ind w:left="805" w:hanging="1080"/>
      </w:pPr>
      <w:rPr>
        <w:rFonts w:hint="default"/>
      </w:rPr>
    </w:lvl>
    <w:lvl w:ilvl="6">
      <w:start w:val="1"/>
      <w:numFmt w:val="decimal"/>
      <w:isLgl/>
      <w:lvlText w:val="%1.%2.%3.%4.%5.%6.%7."/>
      <w:lvlJc w:val="left"/>
      <w:pPr>
        <w:ind w:left="1165" w:hanging="1440"/>
      </w:pPr>
      <w:rPr>
        <w:rFonts w:hint="default"/>
      </w:rPr>
    </w:lvl>
    <w:lvl w:ilvl="7">
      <w:start w:val="1"/>
      <w:numFmt w:val="decimal"/>
      <w:isLgl/>
      <w:lvlText w:val="%1.%2.%3.%4.%5.%6.%7.%8."/>
      <w:lvlJc w:val="left"/>
      <w:pPr>
        <w:ind w:left="1165" w:hanging="1440"/>
      </w:pPr>
      <w:rPr>
        <w:rFonts w:hint="default"/>
      </w:rPr>
    </w:lvl>
    <w:lvl w:ilvl="8">
      <w:start w:val="1"/>
      <w:numFmt w:val="decimal"/>
      <w:isLgl/>
      <w:lvlText w:val="%1.%2.%3.%4.%5.%6.%7.%8.%9."/>
      <w:lvlJc w:val="left"/>
      <w:pPr>
        <w:ind w:left="1525" w:hanging="1800"/>
      </w:pPr>
      <w:rPr>
        <w:rFonts w:hint="default"/>
      </w:rPr>
    </w:lvl>
  </w:abstractNum>
  <w:abstractNum w:abstractNumId="25" w15:restartNumberingAfterBreak="0">
    <w:nsid w:val="55CD6761"/>
    <w:multiLevelType w:val="hybridMultilevel"/>
    <w:tmpl w:val="E8467056"/>
    <w:lvl w:ilvl="0" w:tplc="44DAD0EE">
      <w:start w:val="1"/>
      <w:numFmt w:val="lowerRoman"/>
      <w:lvlText w:val="%1)"/>
      <w:lvlJc w:val="left"/>
      <w:pPr>
        <w:ind w:left="1430" w:hanging="720"/>
      </w:pPr>
      <w:rPr>
        <w:rFonts w:hint="default"/>
      </w:rPr>
    </w:lvl>
    <w:lvl w:ilvl="1" w:tplc="240C0019" w:tentative="1">
      <w:start w:val="1"/>
      <w:numFmt w:val="lowerLetter"/>
      <w:lvlText w:val="%2."/>
      <w:lvlJc w:val="left"/>
      <w:pPr>
        <w:ind w:left="1790" w:hanging="360"/>
      </w:pPr>
    </w:lvl>
    <w:lvl w:ilvl="2" w:tplc="240C001B" w:tentative="1">
      <w:start w:val="1"/>
      <w:numFmt w:val="lowerRoman"/>
      <w:lvlText w:val="%3."/>
      <w:lvlJc w:val="right"/>
      <w:pPr>
        <w:ind w:left="2510" w:hanging="180"/>
      </w:pPr>
    </w:lvl>
    <w:lvl w:ilvl="3" w:tplc="240C000F" w:tentative="1">
      <w:start w:val="1"/>
      <w:numFmt w:val="decimal"/>
      <w:lvlText w:val="%4."/>
      <w:lvlJc w:val="left"/>
      <w:pPr>
        <w:ind w:left="3230" w:hanging="360"/>
      </w:pPr>
    </w:lvl>
    <w:lvl w:ilvl="4" w:tplc="240C0019" w:tentative="1">
      <w:start w:val="1"/>
      <w:numFmt w:val="lowerLetter"/>
      <w:lvlText w:val="%5."/>
      <w:lvlJc w:val="left"/>
      <w:pPr>
        <w:ind w:left="3950" w:hanging="360"/>
      </w:pPr>
    </w:lvl>
    <w:lvl w:ilvl="5" w:tplc="240C001B" w:tentative="1">
      <w:start w:val="1"/>
      <w:numFmt w:val="lowerRoman"/>
      <w:lvlText w:val="%6."/>
      <w:lvlJc w:val="right"/>
      <w:pPr>
        <w:ind w:left="4670" w:hanging="180"/>
      </w:pPr>
    </w:lvl>
    <w:lvl w:ilvl="6" w:tplc="240C000F" w:tentative="1">
      <w:start w:val="1"/>
      <w:numFmt w:val="decimal"/>
      <w:lvlText w:val="%7."/>
      <w:lvlJc w:val="left"/>
      <w:pPr>
        <w:ind w:left="5390" w:hanging="360"/>
      </w:pPr>
    </w:lvl>
    <w:lvl w:ilvl="7" w:tplc="240C0019" w:tentative="1">
      <w:start w:val="1"/>
      <w:numFmt w:val="lowerLetter"/>
      <w:lvlText w:val="%8."/>
      <w:lvlJc w:val="left"/>
      <w:pPr>
        <w:ind w:left="6110" w:hanging="360"/>
      </w:pPr>
    </w:lvl>
    <w:lvl w:ilvl="8" w:tplc="240C001B" w:tentative="1">
      <w:start w:val="1"/>
      <w:numFmt w:val="lowerRoman"/>
      <w:lvlText w:val="%9."/>
      <w:lvlJc w:val="right"/>
      <w:pPr>
        <w:ind w:left="6830" w:hanging="180"/>
      </w:pPr>
    </w:lvl>
  </w:abstractNum>
  <w:abstractNum w:abstractNumId="26" w15:restartNumberingAfterBreak="0">
    <w:nsid w:val="60B25EE8"/>
    <w:multiLevelType w:val="multilevel"/>
    <w:tmpl w:val="15C465B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975A82"/>
    <w:multiLevelType w:val="multilevel"/>
    <w:tmpl w:val="0322748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ED45FE"/>
    <w:multiLevelType w:val="hybridMultilevel"/>
    <w:tmpl w:val="E486AB3A"/>
    <w:lvl w:ilvl="0" w:tplc="D23037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AB4CFF"/>
    <w:multiLevelType w:val="hybridMultilevel"/>
    <w:tmpl w:val="22D8029C"/>
    <w:lvl w:ilvl="0" w:tplc="040C0001">
      <w:start w:val="1"/>
      <w:numFmt w:val="bullet"/>
      <w:lvlText w:val=""/>
      <w:lvlJc w:val="left"/>
      <w:pPr>
        <w:ind w:left="1495"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0" w15:restartNumberingAfterBreak="0">
    <w:nsid w:val="6E800257"/>
    <w:multiLevelType w:val="hybridMultilevel"/>
    <w:tmpl w:val="C10EAC4C"/>
    <w:lvl w:ilvl="0" w:tplc="E2EE850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7206112A"/>
    <w:multiLevelType w:val="hybridMultilevel"/>
    <w:tmpl w:val="C5BAE5FE"/>
    <w:lvl w:ilvl="0" w:tplc="0D8AD2F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197B8C"/>
    <w:multiLevelType w:val="hybridMultilevel"/>
    <w:tmpl w:val="FD5A1BE8"/>
    <w:lvl w:ilvl="0" w:tplc="0C0C0001">
      <w:start w:val="1"/>
      <w:numFmt w:val="bullet"/>
      <w:lvlText w:val=""/>
      <w:lvlJc w:val="left"/>
      <w:pPr>
        <w:ind w:left="927" w:hanging="360"/>
      </w:pPr>
      <w:rPr>
        <w:rFonts w:ascii="Symbol" w:hAnsi="Symbo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3" w15:restartNumberingAfterBreak="0">
    <w:nsid w:val="73A14574"/>
    <w:multiLevelType w:val="multilevel"/>
    <w:tmpl w:val="61B2599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34001C"/>
    <w:multiLevelType w:val="hybridMultilevel"/>
    <w:tmpl w:val="2D2443D0"/>
    <w:lvl w:ilvl="0" w:tplc="D23037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AD6C44"/>
    <w:multiLevelType w:val="hybridMultilevel"/>
    <w:tmpl w:val="7E1A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B113C"/>
    <w:multiLevelType w:val="hybridMultilevel"/>
    <w:tmpl w:val="573ACF22"/>
    <w:lvl w:ilvl="0" w:tplc="04090017">
      <w:start w:val="1"/>
      <w:numFmt w:val="lowerLetter"/>
      <w:lvlText w:val="%1)"/>
      <w:lvlJc w:val="left"/>
      <w:pPr>
        <w:tabs>
          <w:tab w:val="num" w:pos="630"/>
        </w:tabs>
        <w:ind w:left="630" w:hanging="360"/>
      </w:pPr>
      <w:rPr>
        <w:rFonts w:hint="default"/>
      </w:rPr>
    </w:lvl>
    <w:lvl w:ilvl="1" w:tplc="04090001">
      <w:start w:val="1"/>
      <w:numFmt w:val="bullet"/>
      <w:lvlText w:val=""/>
      <w:lvlJc w:val="left"/>
      <w:pPr>
        <w:tabs>
          <w:tab w:val="num" w:pos="1350"/>
        </w:tabs>
        <w:ind w:left="1350" w:hanging="360"/>
      </w:pPr>
      <w:rPr>
        <w:rFonts w:ascii="Symbol" w:hAnsi="Symbol"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7" w15:restartNumberingAfterBreak="0">
    <w:nsid w:val="79CB25F1"/>
    <w:multiLevelType w:val="hybridMultilevel"/>
    <w:tmpl w:val="9DC4DB7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C452C8B"/>
    <w:multiLevelType w:val="multilevel"/>
    <w:tmpl w:val="35A08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83104498">
    <w:abstractNumId w:val="35"/>
  </w:num>
  <w:num w:numId="2" w16cid:durableId="1180003703">
    <w:abstractNumId w:val="6"/>
  </w:num>
  <w:num w:numId="3" w16cid:durableId="1368066237">
    <w:abstractNumId w:val="31"/>
  </w:num>
  <w:num w:numId="4" w16cid:durableId="2073648832">
    <w:abstractNumId w:val="17"/>
  </w:num>
  <w:num w:numId="5" w16cid:durableId="1741634436">
    <w:abstractNumId w:val="37"/>
  </w:num>
  <w:num w:numId="6" w16cid:durableId="1404374049">
    <w:abstractNumId w:val="20"/>
  </w:num>
  <w:num w:numId="7" w16cid:durableId="156652305">
    <w:abstractNumId w:val="4"/>
  </w:num>
  <w:num w:numId="8" w16cid:durableId="382750438">
    <w:abstractNumId w:val="7"/>
  </w:num>
  <w:num w:numId="9" w16cid:durableId="922690745">
    <w:abstractNumId w:val="26"/>
  </w:num>
  <w:num w:numId="10" w16cid:durableId="91635987">
    <w:abstractNumId w:val="11"/>
  </w:num>
  <w:num w:numId="11" w16cid:durableId="1029526068">
    <w:abstractNumId w:val="27"/>
  </w:num>
  <w:num w:numId="12" w16cid:durableId="461726848">
    <w:abstractNumId w:val="33"/>
  </w:num>
  <w:num w:numId="13" w16cid:durableId="1039746487">
    <w:abstractNumId w:val="24"/>
  </w:num>
  <w:num w:numId="14" w16cid:durableId="746341769">
    <w:abstractNumId w:val="23"/>
  </w:num>
  <w:num w:numId="15" w16cid:durableId="1914512662">
    <w:abstractNumId w:val="3"/>
  </w:num>
  <w:num w:numId="16" w16cid:durableId="373310596">
    <w:abstractNumId w:val="2"/>
  </w:num>
  <w:num w:numId="17" w16cid:durableId="948701594">
    <w:abstractNumId w:val="36"/>
  </w:num>
  <w:num w:numId="18" w16cid:durableId="1993681354">
    <w:abstractNumId w:val="19"/>
  </w:num>
  <w:num w:numId="19" w16cid:durableId="2143618110">
    <w:abstractNumId w:val="1"/>
  </w:num>
  <w:num w:numId="20" w16cid:durableId="1280330980">
    <w:abstractNumId w:val="8"/>
  </w:num>
  <w:num w:numId="21" w16cid:durableId="1853257322">
    <w:abstractNumId w:val="15"/>
  </w:num>
  <w:num w:numId="22" w16cid:durableId="801002874">
    <w:abstractNumId w:val="21"/>
  </w:num>
  <w:num w:numId="23" w16cid:durableId="335351076">
    <w:abstractNumId w:val="12"/>
  </w:num>
  <w:num w:numId="24" w16cid:durableId="2134519829">
    <w:abstractNumId w:val="38"/>
    <w:lvlOverride w:ilvl="0">
      <w:startOverride w:val="1"/>
      <w:lvl w:ilvl="0">
        <w:start w:val="1"/>
        <w:numFmt w:val="lowerLetter"/>
        <w:lvlText w:val="%1)"/>
        <w:lvlJc w:val="left"/>
        <w:pPr>
          <w:ind w:left="0" w:firstLine="0"/>
        </w:pPr>
        <w:rPr>
          <w:rFonts w:ascii="CG Times" w:eastAsia="Times New Roman" w:hAnsi="CG Times"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16cid:durableId="1952710790">
    <w:abstractNumId w:val="32"/>
  </w:num>
  <w:num w:numId="26" w16cid:durableId="1154568844">
    <w:abstractNumId w:val="30"/>
  </w:num>
  <w:num w:numId="27" w16cid:durableId="748963658">
    <w:abstractNumId w:val="0"/>
  </w:num>
  <w:num w:numId="28" w16cid:durableId="1481994048">
    <w:abstractNumId w:val="16"/>
  </w:num>
  <w:num w:numId="29" w16cid:durableId="1237399938">
    <w:abstractNumId w:val="14"/>
  </w:num>
  <w:num w:numId="30" w16cid:durableId="1363437315">
    <w:abstractNumId w:val="13"/>
  </w:num>
  <w:num w:numId="31" w16cid:durableId="1622494040">
    <w:abstractNumId w:val="9"/>
  </w:num>
  <w:num w:numId="32" w16cid:durableId="1212038623">
    <w:abstractNumId w:val="10"/>
  </w:num>
  <w:num w:numId="33" w16cid:durableId="1631547716">
    <w:abstractNumId w:val="28"/>
  </w:num>
  <w:num w:numId="34" w16cid:durableId="1934043740">
    <w:abstractNumId w:val="34"/>
  </w:num>
  <w:num w:numId="35" w16cid:durableId="833953686">
    <w:abstractNumId w:val="18"/>
  </w:num>
  <w:num w:numId="36" w16cid:durableId="703946317">
    <w:abstractNumId w:val="22"/>
  </w:num>
  <w:num w:numId="37" w16cid:durableId="958294664">
    <w:abstractNumId w:val="29"/>
  </w:num>
  <w:num w:numId="38" w16cid:durableId="2010325652">
    <w:abstractNumId w:val="5"/>
  </w:num>
  <w:num w:numId="39" w16cid:durableId="13766579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25"/>
    <w:rsid w:val="000019D0"/>
    <w:rsid w:val="000116E7"/>
    <w:rsid w:val="00011CBB"/>
    <w:rsid w:val="00013228"/>
    <w:rsid w:val="000209BD"/>
    <w:rsid w:val="000367A2"/>
    <w:rsid w:val="00050A32"/>
    <w:rsid w:val="00052F3F"/>
    <w:rsid w:val="0006132B"/>
    <w:rsid w:val="00070C8E"/>
    <w:rsid w:val="0007716E"/>
    <w:rsid w:val="000831BC"/>
    <w:rsid w:val="00084397"/>
    <w:rsid w:val="0008495C"/>
    <w:rsid w:val="000C2FA9"/>
    <w:rsid w:val="000D61BC"/>
    <w:rsid w:val="000D7B0C"/>
    <w:rsid w:val="000E0D2F"/>
    <w:rsid w:val="000F3A15"/>
    <w:rsid w:val="0010136C"/>
    <w:rsid w:val="001213E4"/>
    <w:rsid w:val="0012382A"/>
    <w:rsid w:val="001348B1"/>
    <w:rsid w:val="00134957"/>
    <w:rsid w:val="0015475A"/>
    <w:rsid w:val="00156502"/>
    <w:rsid w:val="001576EC"/>
    <w:rsid w:val="00164204"/>
    <w:rsid w:val="00165567"/>
    <w:rsid w:val="0017589E"/>
    <w:rsid w:val="00190C84"/>
    <w:rsid w:val="001923C6"/>
    <w:rsid w:val="001A5DEF"/>
    <w:rsid w:val="001B167C"/>
    <w:rsid w:val="001B65B7"/>
    <w:rsid w:val="001D4C20"/>
    <w:rsid w:val="001E3F1F"/>
    <w:rsid w:val="001E46CF"/>
    <w:rsid w:val="00201AE3"/>
    <w:rsid w:val="00205711"/>
    <w:rsid w:val="00216BB1"/>
    <w:rsid w:val="00252941"/>
    <w:rsid w:val="002545A5"/>
    <w:rsid w:val="00254D50"/>
    <w:rsid w:val="002962BF"/>
    <w:rsid w:val="002A4800"/>
    <w:rsid w:val="002A4E37"/>
    <w:rsid w:val="002A6E10"/>
    <w:rsid w:val="002B26E2"/>
    <w:rsid w:val="002B497E"/>
    <w:rsid w:val="002D1F60"/>
    <w:rsid w:val="002D4FC1"/>
    <w:rsid w:val="002D6792"/>
    <w:rsid w:val="002E7B5C"/>
    <w:rsid w:val="003042E9"/>
    <w:rsid w:val="00310069"/>
    <w:rsid w:val="00311D3A"/>
    <w:rsid w:val="00314721"/>
    <w:rsid w:val="00321F6E"/>
    <w:rsid w:val="00334F9B"/>
    <w:rsid w:val="00343058"/>
    <w:rsid w:val="00343D4C"/>
    <w:rsid w:val="0035169E"/>
    <w:rsid w:val="00354E39"/>
    <w:rsid w:val="003641CB"/>
    <w:rsid w:val="003725B0"/>
    <w:rsid w:val="003A2B1B"/>
    <w:rsid w:val="003A41C2"/>
    <w:rsid w:val="003A477D"/>
    <w:rsid w:val="003B06F5"/>
    <w:rsid w:val="003C0E9C"/>
    <w:rsid w:val="003D7906"/>
    <w:rsid w:val="003E359D"/>
    <w:rsid w:val="003F006C"/>
    <w:rsid w:val="003F321B"/>
    <w:rsid w:val="003F3224"/>
    <w:rsid w:val="003F5B50"/>
    <w:rsid w:val="004067B1"/>
    <w:rsid w:val="004378CE"/>
    <w:rsid w:val="004475E3"/>
    <w:rsid w:val="00455644"/>
    <w:rsid w:val="004565EE"/>
    <w:rsid w:val="0045719C"/>
    <w:rsid w:val="0046283A"/>
    <w:rsid w:val="0046590E"/>
    <w:rsid w:val="00467A3A"/>
    <w:rsid w:val="00470FF1"/>
    <w:rsid w:val="0047112A"/>
    <w:rsid w:val="0047487E"/>
    <w:rsid w:val="00481221"/>
    <w:rsid w:val="00484964"/>
    <w:rsid w:val="004A1628"/>
    <w:rsid w:val="004B4D9D"/>
    <w:rsid w:val="004C1AB4"/>
    <w:rsid w:val="004E396E"/>
    <w:rsid w:val="004E53F5"/>
    <w:rsid w:val="004F58F3"/>
    <w:rsid w:val="005034B2"/>
    <w:rsid w:val="00506413"/>
    <w:rsid w:val="00511C60"/>
    <w:rsid w:val="005328F0"/>
    <w:rsid w:val="005339B7"/>
    <w:rsid w:val="00534E78"/>
    <w:rsid w:val="00545E92"/>
    <w:rsid w:val="00551781"/>
    <w:rsid w:val="00552F2E"/>
    <w:rsid w:val="00553582"/>
    <w:rsid w:val="005643E0"/>
    <w:rsid w:val="00565E4F"/>
    <w:rsid w:val="00571EC0"/>
    <w:rsid w:val="00572B34"/>
    <w:rsid w:val="005A09D5"/>
    <w:rsid w:val="005A321C"/>
    <w:rsid w:val="005E5B61"/>
    <w:rsid w:val="005E6128"/>
    <w:rsid w:val="006063C6"/>
    <w:rsid w:val="006353E5"/>
    <w:rsid w:val="00635C38"/>
    <w:rsid w:val="00652687"/>
    <w:rsid w:val="006D0975"/>
    <w:rsid w:val="006D0F2E"/>
    <w:rsid w:val="006E7978"/>
    <w:rsid w:val="006F2050"/>
    <w:rsid w:val="007006E9"/>
    <w:rsid w:val="00713A21"/>
    <w:rsid w:val="0071485F"/>
    <w:rsid w:val="00714FDD"/>
    <w:rsid w:val="00735F6C"/>
    <w:rsid w:val="00737C56"/>
    <w:rsid w:val="007A384B"/>
    <w:rsid w:val="007B0F77"/>
    <w:rsid w:val="007B14F5"/>
    <w:rsid w:val="007C161A"/>
    <w:rsid w:val="007C2DE6"/>
    <w:rsid w:val="007C72A9"/>
    <w:rsid w:val="007C7666"/>
    <w:rsid w:val="007D2C89"/>
    <w:rsid w:val="007E0290"/>
    <w:rsid w:val="007E458F"/>
    <w:rsid w:val="007E5DD0"/>
    <w:rsid w:val="007E7088"/>
    <w:rsid w:val="007F058F"/>
    <w:rsid w:val="007F4BE7"/>
    <w:rsid w:val="008006C7"/>
    <w:rsid w:val="00802621"/>
    <w:rsid w:val="00805A6C"/>
    <w:rsid w:val="008148BE"/>
    <w:rsid w:val="00825A5B"/>
    <w:rsid w:val="00834871"/>
    <w:rsid w:val="00836FD0"/>
    <w:rsid w:val="008447B3"/>
    <w:rsid w:val="00865344"/>
    <w:rsid w:val="008B069F"/>
    <w:rsid w:val="008B33B8"/>
    <w:rsid w:val="008B5062"/>
    <w:rsid w:val="008E03A4"/>
    <w:rsid w:val="008E30CB"/>
    <w:rsid w:val="008E3AB7"/>
    <w:rsid w:val="008F083D"/>
    <w:rsid w:val="008F23CA"/>
    <w:rsid w:val="008F29AB"/>
    <w:rsid w:val="008F67F9"/>
    <w:rsid w:val="00913F8D"/>
    <w:rsid w:val="009204E1"/>
    <w:rsid w:val="009221B6"/>
    <w:rsid w:val="009521F4"/>
    <w:rsid w:val="00962B43"/>
    <w:rsid w:val="009638C3"/>
    <w:rsid w:val="00993C62"/>
    <w:rsid w:val="00997715"/>
    <w:rsid w:val="009C5D5A"/>
    <w:rsid w:val="009E3CB5"/>
    <w:rsid w:val="00A00E56"/>
    <w:rsid w:val="00A12925"/>
    <w:rsid w:val="00A21302"/>
    <w:rsid w:val="00A2171F"/>
    <w:rsid w:val="00A22BFC"/>
    <w:rsid w:val="00A40AE5"/>
    <w:rsid w:val="00A57775"/>
    <w:rsid w:val="00A577E1"/>
    <w:rsid w:val="00A72CD7"/>
    <w:rsid w:val="00A92897"/>
    <w:rsid w:val="00A9593C"/>
    <w:rsid w:val="00AC0677"/>
    <w:rsid w:val="00AD434A"/>
    <w:rsid w:val="00AD6FE0"/>
    <w:rsid w:val="00AE6565"/>
    <w:rsid w:val="00AE6F83"/>
    <w:rsid w:val="00AF1B21"/>
    <w:rsid w:val="00B04839"/>
    <w:rsid w:val="00B04922"/>
    <w:rsid w:val="00B1267B"/>
    <w:rsid w:val="00B12D60"/>
    <w:rsid w:val="00B157E6"/>
    <w:rsid w:val="00B3652C"/>
    <w:rsid w:val="00B374E4"/>
    <w:rsid w:val="00B505C3"/>
    <w:rsid w:val="00B5619C"/>
    <w:rsid w:val="00B57381"/>
    <w:rsid w:val="00B57E96"/>
    <w:rsid w:val="00B728CA"/>
    <w:rsid w:val="00BB4617"/>
    <w:rsid w:val="00BC12BA"/>
    <w:rsid w:val="00BD1FB7"/>
    <w:rsid w:val="00BF0340"/>
    <w:rsid w:val="00C0358A"/>
    <w:rsid w:val="00C04B95"/>
    <w:rsid w:val="00C10CC6"/>
    <w:rsid w:val="00C25E98"/>
    <w:rsid w:val="00C26321"/>
    <w:rsid w:val="00C41985"/>
    <w:rsid w:val="00C43F10"/>
    <w:rsid w:val="00C476DD"/>
    <w:rsid w:val="00C57D25"/>
    <w:rsid w:val="00C70711"/>
    <w:rsid w:val="00C71EB4"/>
    <w:rsid w:val="00C745AC"/>
    <w:rsid w:val="00C758E2"/>
    <w:rsid w:val="00C77A63"/>
    <w:rsid w:val="00C807DA"/>
    <w:rsid w:val="00C827D1"/>
    <w:rsid w:val="00C82E2A"/>
    <w:rsid w:val="00C8591D"/>
    <w:rsid w:val="00C91B5F"/>
    <w:rsid w:val="00C96864"/>
    <w:rsid w:val="00CA1D77"/>
    <w:rsid w:val="00CA1F0D"/>
    <w:rsid w:val="00CA3E3C"/>
    <w:rsid w:val="00CA5D0E"/>
    <w:rsid w:val="00CA62A5"/>
    <w:rsid w:val="00CD5E73"/>
    <w:rsid w:val="00CE10F0"/>
    <w:rsid w:val="00CF1663"/>
    <w:rsid w:val="00D0645C"/>
    <w:rsid w:val="00D37BB9"/>
    <w:rsid w:val="00D4541A"/>
    <w:rsid w:val="00D4643E"/>
    <w:rsid w:val="00D733D0"/>
    <w:rsid w:val="00D74AFA"/>
    <w:rsid w:val="00D9086F"/>
    <w:rsid w:val="00DA2DB0"/>
    <w:rsid w:val="00DB3FF7"/>
    <w:rsid w:val="00DB506A"/>
    <w:rsid w:val="00DE2481"/>
    <w:rsid w:val="00DF0F19"/>
    <w:rsid w:val="00E24C9C"/>
    <w:rsid w:val="00E3032C"/>
    <w:rsid w:val="00E35F51"/>
    <w:rsid w:val="00E53657"/>
    <w:rsid w:val="00E74BA0"/>
    <w:rsid w:val="00E845F0"/>
    <w:rsid w:val="00E96CD6"/>
    <w:rsid w:val="00EA16A1"/>
    <w:rsid w:val="00EA1FDC"/>
    <w:rsid w:val="00EB6823"/>
    <w:rsid w:val="00ED3F36"/>
    <w:rsid w:val="00EE12E6"/>
    <w:rsid w:val="00F016B4"/>
    <w:rsid w:val="00F01F2E"/>
    <w:rsid w:val="00F039D3"/>
    <w:rsid w:val="00F053E3"/>
    <w:rsid w:val="00F14414"/>
    <w:rsid w:val="00F226D2"/>
    <w:rsid w:val="00F22C0E"/>
    <w:rsid w:val="00F22E55"/>
    <w:rsid w:val="00F32655"/>
    <w:rsid w:val="00F53B88"/>
    <w:rsid w:val="00F5664B"/>
    <w:rsid w:val="00F56E25"/>
    <w:rsid w:val="00F57D6E"/>
    <w:rsid w:val="00F650E2"/>
    <w:rsid w:val="00F67BB8"/>
    <w:rsid w:val="00F72937"/>
    <w:rsid w:val="00F73489"/>
    <w:rsid w:val="00FC5234"/>
    <w:rsid w:val="00FC52B7"/>
    <w:rsid w:val="00FD1881"/>
    <w:rsid w:val="00FD5F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C8C74"/>
  <w15:docId w15:val="{E0119484-4BDE-4A1D-9D72-F82DD66A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7D25"/>
    <w:pPr>
      <w:tabs>
        <w:tab w:val="center" w:pos="4536"/>
        <w:tab w:val="right" w:pos="9072"/>
      </w:tabs>
      <w:spacing w:after="0" w:line="240" w:lineRule="auto"/>
    </w:pPr>
  </w:style>
  <w:style w:type="character" w:customStyle="1" w:styleId="En-tteCar">
    <w:name w:val="En-tête Car"/>
    <w:basedOn w:val="Policepardfaut"/>
    <w:link w:val="En-tte"/>
    <w:uiPriority w:val="99"/>
    <w:rsid w:val="00C57D25"/>
  </w:style>
  <w:style w:type="paragraph" w:styleId="Pieddepage">
    <w:name w:val="footer"/>
    <w:basedOn w:val="Normal"/>
    <w:link w:val="PieddepageCar"/>
    <w:uiPriority w:val="99"/>
    <w:unhideWhenUsed/>
    <w:rsid w:val="00C57D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7D25"/>
  </w:style>
  <w:style w:type="paragraph" w:styleId="Textedebulles">
    <w:name w:val="Balloon Text"/>
    <w:basedOn w:val="Normal"/>
    <w:link w:val="TextedebullesCar"/>
    <w:uiPriority w:val="99"/>
    <w:semiHidden/>
    <w:unhideWhenUsed/>
    <w:rsid w:val="00190C8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0C84"/>
    <w:rPr>
      <w:rFonts w:ascii="Segoe UI" w:hAnsi="Segoe UI" w:cs="Segoe UI"/>
      <w:sz w:val="18"/>
      <w:szCs w:val="18"/>
    </w:rPr>
  </w:style>
  <w:style w:type="character" w:styleId="Numrodepage">
    <w:name w:val="page number"/>
    <w:basedOn w:val="Policepardfaut"/>
    <w:uiPriority w:val="99"/>
    <w:semiHidden/>
    <w:unhideWhenUsed/>
    <w:rsid w:val="003C0E9C"/>
  </w:style>
  <w:style w:type="paragraph" w:styleId="Rvision">
    <w:name w:val="Revision"/>
    <w:hidden/>
    <w:uiPriority w:val="99"/>
    <w:semiHidden/>
    <w:rsid w:val="00CA1F0D"/>
    <w:pPr>
      <w:spacing w:after="0" w:line="240" w:lineRule="auto"/>
    </w:pPr>
  </w:style>
  <w:style w:type="paragraph" w:styleId="Paragraphedeliste">
    <w:name w:val="List Paragraph"/>
    <w:aliases w:val="Titre 10,Yalgo corps,Paragraphe de liste11,Paragraphe  revu,Bullets,List Paragraph (numbered (a)),List Paragraph nowy,Numbered List Paragraph,List Bullet Mary,Bullet paras,Heading 1.1,Use Case List Paragraph,ANNEX,List Paragraph1,lp1"/>
    <w:basedOn w:val="Normal"/>
    <w:link w:val="ParagraphedelisteCar"/>
    <w:uiPriority w:val="34"/>
    <w:qFormat/>
    <w:rsid w:val="00825A5B"/>
    <w:pPr>
      <w:spacing w:before="120" w:after="0" w:line="240" w:lineRule="auto"/>
      <w:ind w:left="720"/>
      <w:contextualSpacing/>
      <w:jc w:val="both"/>
    </w:pPr>
    <w:rPr>
      <w:rFonts w:ascii="Calibri" w:eastAsia="Calibri" w:hAnsi="Calibri" w:cs="Century Gothic"/>
      <w:lang w:val="fr-BE"/>
    </w:rPr>
  </w:style>
  <w:style w:type="character" w:customStyle="1" w:styleId="ParagraphedelisteCar">
    <w:name w:val="Paragraphe de liste Car"/>
    <w:aliases w:val="Titre 10 Car,Yalgo corps Car,Paragraphe de liste11 Car,Paragraphe  revu Car,Bullets Car,List Paragraph (numbered (a)) Car,List Paragraph nowy Car,Numbered List Paragraph Car,List Bullet Mary Car,Bullet paras Car,Heading 1.1 Car"/>
    <w:link w:val="Paragraphedeliste"/>
    <w:uiPriority w:val="34"/>
    <w:qFormat/>
    <w:rsid w:val="00825A5B"/>
    <w:rPr>
      <w:rFonts w:ascii="Calibri" w:eastAsia="Calibri" w:hAnsi="Calibri" w:cs="Century Gothic"/>
      <w:lang w:val="fr-BE"/>
    </w:rPr>
  </w:style>
  <w:style w:type="character" w:styleId="Marquedecommentaire">
    <w:name w:val="annotation reference"/>
    <w:basedOn w:val="Policepardfaut"/>
    <w:uiPriority w:val="99"/>
    <w:semiHidden/>
    <w:unhideWhenUsed/>
    <w:rsid w:val="00E35F51"/>
    <w:rPr>
      <w:sz w:val="16"/>
      <w:szCs w:val="16"/>
    </w:rPr>
  </w:style>
  <w:style w:type="paragraph" w:styleId="Commentaire">
    <w:name w:val="annotation text"/>
    <w:basedOn w:val="Normal"/>
    <w:link w:val="CommentaireCar"/>
    <w:uiPriority w:val="99"/>
    <w:unhideWhenUsed/>
    <w:rsid w:val="00E35F51"/>
    <w:pPr>
      <w:spacing w:line="240" w:lineRule="auto"/>
    </w:pPr>
    <w:rPr>
      <w:sz w:val="20"/>
      <w:szCs w:val="20"/>
    </w:rPr>
  </w:style>
  <w:style w:type="character" w:customStyle="1" w:styleId="CommentaireCar">
    <w:name w:val="Commentaire Car"/>
    <w:basedOn w:val="Policepardfaut"/>
    <w:link w:val="Commentaire"/>
    <w:uiPriority w:val="99"/>
    <w:rsid w:val="00E35F51"/>
    <w:rPr>
      <w:sz w:val="20"/>
      <w:szCs w:val="20"/>
    </w:rPr>
  </w:style>
  <w:style w:type="paragraph" w:styleId="Objetducommentaire">
    <w:name w:val="annotation subject"/>
    <w:basedOn w:val="Commentaire"/>
    <w:next w:val="Commentaire"/>
    <w:link w:val="ObjetducommentaireCar"/>
    <w:uiPriority w:val="99"/>
    <w:semiHidden/>
    <w:unhideWhenUsed/>
    <w:rsid w:val="00E35F51"/>
    <w:rPr>
      <w:b/>
      <w:bCs/>
    </w:rPr>
  </w:style>
  <w:style w:type="character" w:customStyle="1" w:styleId="ObjetducommentaireCar">
    <w:name w:val="Objet du commentaire Car"/>
    <w:basedOn w:val="CommentaireCar"/>
    <w:link w:val="Objetducommentaire"/>
    <w:uiPriority w:val="99"/>
    <w:semiHidden/>
    <w:rsid w:val="00E35F51"/>
    <w:rPr>
      <w:b/>
      <w:bCs/>
      <w:sz w:val="20"/>
      <w:szCs w:val="20"/>
    </w:rPr>
  </w:style>
  <w:style w:type="paragraph" w:styleId="PrformatHTML">
    <w:name w:val="HTML Preformatted"/>
    <w:basedOn w:val="Normal"/>
    <w:link w:val="PrformatHTMLCar"/>
    <w:uiPriority w:val="99"/>
    <w:unhideWhenUsed/>
    <w:rsid w:val="00EA1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rsid w:val="00EA16A1"/>
    <w:rPr>
      <w:rFonts w:ascii="Courier New" w:eastAsia="Times New Roman" w:hAnsi="Courier New" w:cs="Courier New"/>
      <w:sz w:val="20"/>
      <w:szCs w:val="20"/>
      <w:lang w:val="en-US"/>
    </w:rPr>
  </w:style>
  <w:style w:type="character" w:customStyle="1" w:styleId="y2iqfc">
    <w:name w:val="y2iqfc"/>
    <w:basedOn w:val="Policepardfaut"/>
    <w:rsid w:val="00EA16A1"/>
  </w:style>
  <w:style w:type="paragraph" w:customStyle="1" w:styleId="ModelNrmlSingle">
    <w:name w:val="ModelNrmlSingle"/>
    <w:basedOn w:val="Normal"/>
    <w:link w:val="ModelNrmlSingleChar"/>
    <w:rsid w:val="007C161A"/>
    <w:pPr>
      <w:spacing w:after="240" w:line="240" w:lineRule="auto"/>
      <w:ind w:firstLine="720"/>
      <w:jc w:val="both"/>
    </w:pPr>
    <w:rPr>
      <w:rFonts w:ascii="Times New Roman" w:eastAsia="Times New Roman" w:hAnsi="Times New Roman" w:cs="Times New Roman"/>
      <w:szCs w:val="20"/>
      <w:lang w:val="en-US"/>
    </w:rPr>
  </w:style>
  <w:style w:type="character" w:customStyle="1" w:styleId="ModelNrmlSingleChar">
    <w:name w:val="ModelNrmlSingle Char"/>
    <w:basedOn w:val="Policepardfaut"/>
    <w:link w:val="ModelNrmlSingle"/>
    <w:rsid w:val="007C161A"/>
    <w:rPr>
      <w:rFonts w:ascii="Times New Roman" w:eastAsia="Times New Roman" w:hAnsi="Times New Roman" w:cs="Times New Roman"/>
      <w:szCs w:val="20"/>
      <w:lang w:val="en-US"/>
    </w:rPr>
  </w:style>
  <w:style w:type="character" w:styleId="lev">
    <w:name w:val="Strong"/>
    <w:basedOn w:val="Policepardfaut"/>
    <w:uiPriority w:val="22"/>
    <w:qFormat/>
    <w:rsid w:val="00AE65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27077">
      <w:bodyDiv w:val="1"/>
      <w:marLeft w:val="0"/>
      <w:marRight w:val="0"/>
      <w:marTop w:val="0"/>
      <w:marBottom w:val="0"/>
      <w:divBdr>
        <w:top w:val="none" w:sz="0" w:space="0" w:color="auto"/>
        <w:left w:val="none" w:sz="0" w:space="0" w:color="auto"/>
        <w:bottom w:val="none" w:sz="0" w:space="0" w:color="auto"/>
        <w:right w:val="none" w:sz="0" w:space="0" w:color="auto"/>
      </w:divBdr>
    </w:div>
    <w:div w:id="302202860">
      <w:bodyDiv w:val="1"/>
      <w:marLeft w:val="0"/>
      <w:marRight w:val="0"/>
      <w:marTop w:val="0"/>
      <w:marBottom w:val="0"/>
      <w:divBdr>
        <w:top w:val="none" w:sz="0" w:space="0" w:color="auto"/>
        <w:left w:val="none" w:sz="0" w:space="0" w:color="auto"/>
        <w:bottom w:val="none" w:sz="0" w:space="0" w:color="auto"/>
        <w:right w:val="none" w:sz="0" w:space="0" w:color="auto"/>
      </w:divBdr>
    </w:div>
    <w:div w:id="596254335">
      <w:bodyDiv w:val="1"/>
      <w:marLeft w:val="0"/>
      <w:marRight w:val="0"/>
      <w:marTop w:val="0"/>
      <w:marBottom w:val="0"/>
      <w:divBdr>
        <w:top w:val="none" w:sz="0" w:space="0" w:color="auto"/>
        <w:left w:val="none" w:sz="0" w:space="0" w:color="auto"/>
        <w:bottom w:val="none" w:sz="0" w:space="0" w:color="auto"/>
        <w:right w:val="none" w:sz="0" w:space="0" w:color="auto"/>
      </w:divBdr>
    </w:div>
    <w:div w:id="613557302">
      <w:bodyDiv w:val="1"/>
      <w:marLeft w:val="0"/>
      <w:marRight w:val="0"/>
      <w:marTop w:val="0"/>
      <w:marBottom w:val="0"/>
      <w:divBdr>
        <w:top w:val="none" w:sz="0" w:space="0" w:color="auto"/>
        <w:left w:val="none" w:sz="0" w:space="0" w:color="auto"/>
        <w:bottom w:val="none" w:sz="0" w:space="0" w:color="auto"/>
        <w:right w:val="none" w:sz="0" w:space="0" w:color="auto"/>
      </w:divBdr>
    </w:div>
    <w:div w:id="892355088">
      <w:bodyDiv w:val="1"/>
      <w:marLeft w:val="0"/>
      <w:marRight w:val="0"/>
      <w:marTop w:val="0"/>
      <w:marBottom w:val="0"/>
      <w:divBdr>
        <w:top w:val="none" w:sz="0" w:space="0" w:color="auto"/>
        <w:left w:val="none" w:sz="0" w:space="0" w:color="auto"/>
        <w:bottom w:val="none" w:sz="0" w:space="0" w:color="auto"/>
        <w:right w:val="none" w:sz="0" w:space="0" w:color="auto"/>
      </w:divBdr>
    </w:div>
    <w:div w:id="922421616">
      <w:bodyDiv w:val="1"/>
      <w:marLeft w:val="0"/>
      <w:marRight w:val="0"/>
      <w:marTop w:val="0"/>
      <w:marBottom w:val="0"/>
      <w:divBdr>
        <w:top w:val="none" w:sz="0" w:space="0" w:color="auto"/>
        <w:left w:val="none" w:sz="0" w:space="0" w:color="auto"/>
        <w:bottom w:val="none" w:sz="0" w:space="0" w:color="auto"/>
        <w:right w:val="none" w:sz="0" w:space="0" w:color="auto"/>
      </w:divBdr>
    </w:div>
    <w:div w:id="958028536">
      <w:bodyDiv w:val="1"/>
      <w:marLeft w:val="0"/>
      <w:marRight w:val="0"/>
      <w:marTop w:val="0"/>
      <w:marBottom w:val="0"/>
      <w:divBdr>
        <w:top w:val="none" w:sz="0" w:space="0" w:color="auto"/>
        <w:left w:val="none" w:sz="0" w:space="0" w:color="auto"/>
        <w:bottom w:val="none" w:sz="0" w:space="0" w:color="auto"/>
        <w:right w:val="none" w:sz="0" w:space="0" w:color="auto"/>
      </w:divBdr>
    </w:div>
    <w:div w:id="1002202189">
      <w:bodyDiv w:val="1"/>
      <w:marLeft w:val="0"/>
      <w:marRight w:val="0"/>
      <w:marTop w:val="0"/>
      <w:marBottom w:val="0"/>
      <w:divBdr>
        <w:top w:val="none" w:sz="0" w:space="0" w:color="auto"/>
        <w:left w:val="none" w:sz="0" w:space="0" w:color="auto"/>
        <w:bottom w:val="none" w:sz="0" w:space="0" w:color="auto"/>
        <w:right w:val="none" w:sz="0" w:space="0" w:color="auto"/>
      </w:divBdr>
    </w:div>
    <w:div w:id="1287084479">
      <w:bodyDiv w:val="1"/>
      <w:marLeft w:val="0"/>
      <w:marRight w:val="0"/>
      <w:marTop w:val="0"/>
      <w:marBottom w:val="0"/>
      <w:divBdr>
        <w:top w:val="none" w:sz="0" w:space="0" w:color="auto"/>
        <w:left w:val="none" w:sz="0" w:space="0" w:color="auto"/>
        <w:bottom w:val="none" w:sz="0" w:space="0" w:color="auto"/>
        <w:right w:val="none" w:sz="0" w:space="0" w:color="auto"/>
      </w:divBdr>
    </w:div>
    <w:div w:id="1445415733">
      <w:bodyDiv w:val="1"/>
      <w:marLeft w:val="0"/>
      <w:marRight w:val="0"/>
      <w:marTop w:val="0"/>
      <w:marBottom w:val="0"/>
      <w:divBdr>
        <w:top w:val="none" w:sz="0" w:space="0" w:color="auto"/>
        <w:left w:val="none" w:sz="0" w:space="0" w:color="auto"/>
        <w:bottom w:val="none" w:sz="0" w:space="0" w:color="auto"/>
        <w:right w:val="none" w:sz="0" w:space="0" w:color="auto"/>
      </w:divBdr>
    </w:div>
    <w:div w:id="176248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A7B33-9D61-424D-9D5C-EFD14AFBD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68059-FA37-48DA-A3CB-E8D5FD9FED8F}">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F746AF3D-C38F-4EFB-9C4B-EA70767A99B4}">
  <ds:schemaRefs>
    <ds:schemaRef ds:uri="http://schemas.openxmlformats.org/officeDocument/2006/bibliography"/>
  </ds:schemaRefs>
</ds:datastoreItem>
</file>

<file path=customXml/itemProps4.xml><?xml version="1.0" encoding="utf-8"?>
<ds:datastoreItem xmlns:ds="http://schemas.openxmlformats.org/officeDocument/2006/customXml" ds:itemID="{8F4E57F4-74AF-4194-908E-6734F57B16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3700</Words>
  <Characters>20356</Characters>
  <Application>Microsoft Office Word</Application>
  <DocSecurity>0</DocSecurity>
  <Lines>169</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Yabar</dc:creator>
  <cp:lastModifiedBy>Steve DAS</cp:lastModifiedBy>
  <cp:revision>2</cp:revision>
  <cp:lastPrinted>2023-01-05T11:07:00Z</cp:lastPrinted>
  <dcterms:created xsi:type="dcterms:W3CDTF">2024-05-23T12:53:00Z</dcterms:created>
  <dcterms:modified xsi:type="dcterms:W3CDTF">2024-05-23T12:53:00Z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GrammarlyDocumentId">
    <vt:lpwstr>d0a1b0cbab1300aad39776b5e7bf5cbf773fbe699531ad4c09292270d0fc19f4</vt:lpwstr>
  </property>
</Properties>
</file>